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5940" w14:textId="0F79A84A" w:rsidR="000156A7" w:rsidRPr="003B53CE" w:rsidRDefault="1A7138C9" w:rsidP="1A7138C9">
      <w:pPr>
        <w:spacing w:after="0" w:line="240" w:lineRule="auto"/>
        <w:rPr>
          <w:sz w:val="18"/>
          <w:szCs w:val="18"/>
        </w:rPr>
      </w:pPr>
      <w:r w:rsidRPr="1A7138C9">
        <w:rPr>
          <w:sz w:val="18"/>
          <w:szCs w:val="18"/>
        </w:rPr>
        <w:t>Thank you for attending IBADD 2019!  This form can be used to document your participation in the various sessions throughout the day and can be used to report CDU credit for CBAP Certification or other applicable certifications. Each hour of education will count for 1 CDU. The maximum number of CDUs IBADD attendees can earn from the Thursday workshops for IBADD 2019 is 6 CDUs.</w:t>
      </w:r>
    </w:p>
    <w:tbl>
      <w:tblPr>
        <w:tblW w:w="10890" w:type="dxa"/>
        <w:tblInd w:w="-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500"/>
        <w:gridCol w:w="1470"/>
        <w:gridCol w:w="6840"/>
        <w:gridCol w:w="1080"/>
      </w:tblGrid>
      <w:tr w:rsidR="000156A7" w:rsidRPr="000F3E1E" w14:paraId="5B8C0C6E" w14:textId="77777777" w:rsidTr="1A7138C9">
        <w:tc>
          <w:tcPr>
            <w:tcW w:w="1500" w:type="dxa"/>
          </w:tcPr>
          <w:p w14:paraId="530BD292" w14:textId="77777777" w:rsidR="000156A7" w:rsidRPr="000F3E1E" w:rsidRDefault="61BBEADB" w:rsidP="000500D7">
            <w:pPr>
              <w:spacing w:after="0" w:line="240" w:lineRule="auto"/>
              <w:jc w:val="center"/>
              <w:rPr>
                <w:b/>
                <w:sz w:val="18"/>
                <w:szCs w:val="17"/>
              </w:rPr>
            </w:pPr>
            <w:r w:rsidRPr="61BBEADB">
              <w:rPr>
                <w:b/>
                <w:bCs/>
                <w:sz w:val="18"/>
                <w:szCs w:val="18"/>
              </w:rPr>
              <w:t>Time</w:t>
            </w:r>
          </w:p>
        </w:tc>
        <w:tc>
          <w:tcPr>
            <w:tcW w:w="1470" w:type="dxa"/>
          </w:tcPr>
          <w:p w14:paraId="19BBA456" w14:textId="77777777" w:rsidR="000156A7" w:rsidRPr="000F3E1E" w:rsidRDefault="61BBEADB" w:rsidP="000500D7">
            <w:pPr>
              <w:spacing w:after="0" w:line="240" w:lineRule="auto"/>
              <w:jc w:val="center"/>
              <w:rPr>
                <w:b/>
                <w:sz w:val="18"/>
                <w:szCs w:val="17"/>
              </w:rPr>
            </w:pPr>
            <w:r w:rsidRPr="61BBEADB">
              <w:rPr>
                <w:b/>
                <w:bCs/>
                <w:sz w:val="18"/>
                <w:szCs w:val="18"/>
              </w:rPr>
              <w:t>Activity</w:t>
            </w:r>
          </w:p>
        </w:tc>
        <w:tc>
          <w:tcPr>
            <w:tcW w:w="6840" w:type="dxa"/>
          </w:tcPr>
          <w:p w14:paraId="74A13D7F" w14:textId="77777777" w:rsidR="000156A7" w:rsidRPr="000F3E1E" w:rsidRDefault="61BBEADB" w:rsidP="000500D7">
            <w:pPr>
              <w:spacing w:after="0" w:line="240" w:lineRule="auto"/>
              <w:jc w:val="center"/>
              <w:rPr>
                <w:b/>
                <w:sz w:val="18"/>
                <w:szCs w:val="17"/>
              </w:rPr>
            </w:pPr>
            <w:r w:rsidRPr="61BBEADB">
              <w:rPr>
                <w:b/>
                <w:bCs/>
                <w:sz w:val="18"/>
                <w:szCs w:val="18"/>
              </w:rPr>
              <w:t>Presenter/Title</w:t>
            </w:r>
          </w:p>
        </w:tc>
        <w:tc>
          <w:tcPr>
            <w:tcW w:w="1080" w:type="dxa"/>
          </w:tcPr>
          <w:p w14:paraId="67FDA7BF" w14:textId="77777777" w:rsidR="000156A7" w:rsidRPr="000F3E1E" w:rsidRDefault="61BBEADB" w:rsidP="000500D7">
            <w:pPr>
              <w:spacing w:after="0" w:line="240" w:lineRule="auto"/>
              <w:jc w:val="center"/>
              <w:rPr>
                <w:b/>
                <w:sz w:val="18"/>
                <w:szCs w:val="17"/>
              </w:rPr>
            </w:pPr>
            <w:r w:rsidRPr="61BBEADB">
              <w:rPr>
                <w:b/>
                <w:bCs/>
                <w:sz w:val="18"/>
                <w:szCs w:val="18"/>
              </w:rPr>
              <w:t>Attended?</w:t>
            </w:r>
          </w:p>
        </w:tc>
      </w:tr>
      <w:tr w:rsidR="000156A7" w:rsidRPr="000F3E1E" w14:paraId="59C31C23" w14:textId="77777777" w:rsidTr="1A7138C9">
        <w:tc>
          <w:tcPr>
            <w:tcW w:w="1500" w:type="dxa"/>
          </w:tcPr>
          <w:p w14:paraId="764394F0" w14:textId="0C1D2D9F" w:rsidR="000156A7" w:rsidRPr="000F3E1E" w:rsidRDefault="1A7138C9" w:rsidP="1A7138C9">
            <w:pPr>
              <w:spacing w:after="0" w:line="240" w:lineRule="auto"/>
              <w:jc w:val="center"/>
              <w:rPr>
                <w:sz w:val="18"/>
                <w:szCs w:val="18"/>
              </w:rPr>
            </w:pPr>
            <w:r w:rsidRPr="1A7138C9">
              <w:rPr>
                <w:sz w:val="18"/>
                <w:szCs w:val="18"/>
              </w:rPr>
              <w:t>8:25a – 10:10a</w:t>
            </w:r>
          </w:p>
        </w:tc>
        <w:tc>
          <w:tcPr>
            <w:tcW w:w="1470" w:type="dxa"/>
          </w:tcPr>
          <w:p w14:paraId="33A2CE0F" w14:textId="5C34B333" w:rsidR="000156A7" w:rsidRPr="000F3E1E" w:rsidRDefault="000C4AE6" w:rsidP="000500D7">
            <w:pPr>
              <w:spacing w:after="0" w:line="240" w:lineRule="auto"/>
              <w:jc w:val="center"/>
              <w:rPr>
                <w:sz w:val="18"/>
                <w:szCs w:val="17"/>
              </w:rPr>
            </w:pPr>
            <w:r>
              <w:rPr>
                <w:sz w:val="18"/>
                <w:szCs w:val="18"/>
              </w:rPr>
              <w:t>Workshop</w:t>
            </w:r>
          </w:p>
        </w:tc>
        <w:tc>
          <w:tcPr>
            <w:tcW w:w="6840" w:type="dxa"/>
          </w:tcPr>
          <w:p w14:paraId="2FB96139" w14:textId="64D71A7C" w:rsidR="00FA7D1A" w:rsidRPr="000156A7" w:rsidRDefault="1A7138C9" w:rsidP="1A7138C9">
            <w:pPr>
              <w:spacing w:after="0" w:line="240" w:lineRule="auto"/>
            </w:pPr>
            <w:r w:rsidRPr="1A7138C9">
              <w:rPr>
                <w:b/>
                <w:bCs/>
                <w:sz w:val="18"/>
                <w:szCs w:val="18"/>
              </w:rPr>
              <w:t>Paula Bell</w:t>
            </w:r>
          </w:p>
          <w:p w14:paraId="7556E5F0" w14:textId="3C52B744" w:rsidR="00FA7D1A" w:rsidRPr="000156A7" w:rsidRDefault="1A7138C9" w:rsidP="1A7138C9">
            <w:pPr>
              <w:spacing w:after="0" w:line="240" w:lineRule="auto"/>
              <w:rPr>
                <w:i/>
                <w:iCs/>
                <w:sz w:val="18"/>
                <w:szCs w:val="18"/>
              </w:rPr>
            </w:pPr>
            <w:proofErr w:type="gramStart"/>
            <w:r w:rsidRPr="1A7138C9">
              <w:rPr>
                <w:i/>
                <w:iCs/>
                <w:sz w:val="18"/>
                <w:szCs w:val="18"/>
              </w:rPr>
              <w:t>So</w:t>
            </w:r>
            <w:proofErr w:type="gramEnd"/>
            <w:r w:rsidRPr="1A7138C9">
              <w:rPr>
                <w:i/>
                <w:iCs/>
                <w:sz w:val="18"/>
                <w:szCs w:val="18"/>
              </w:rPr>
              <w:t xml:space="preserve"> you think you are ready for your next career move</w:t>
            </w:r>
          </w:p>
        </w:tc>
        <w:tc>
          <w:tcPr>
            <w:tcW w:w="1080" w:type="dxa"/>
          </w:tcPr>
          <w:p w14:paraId="01435EBF" w14:textId="77777777" w:rsidR="000156A7" w:rsidRPr="000F3E1E" w:rsidRDefault="000156A7" w:rsidP="000500D7">
            <w:pPr>
              <w:spacing w:after="0" w:line="240" w:lineRule="auto"/>
              <w:rPr>
                <w:sz w:val="18"/>
                <w:szCs w:val="17"/>
              </w:rPr>
            </w:pPr>
          </w:p>
        </w:tc>
      </w:tr>
      <w:tr w:rsidR="000156A7" w:rsidRPr="000F3E1E" w14:paraId="16244293" w14:textId="77777777" w:rsidTr="1A7138C9">
        <w:tc>
          <w:tcPr>
            <w:tcW w:w="1500" w:type="dxa"/>
          </w:tcPr>
          <w:p w14:paraId="1506238F" w14:textId="3DA2F051" w:rsidR="000156A7" w:rsidRPr="000F3E1E" w:rsidRDefault="1A7138C9" w:rsidP="1A7138C9">
            <w:pPr>
              <w:spacing w:after="0" w:line="240" w:lineRule="auto"/>
              <w:jc w:val="center"/>
              <w:rPr>
                <w:sz w:val="18"/>
                <w:szCs w:val="18"/>
              </w:rPr>
            </w:pPr>
            <w:bookmarkStart w:id="0" w:name="_GoBack"/>
            <w:bookmarkEnd w:id="0"/>
            <w:r w:rsidRPr="1A7138C9">
              <w:rPr>
                <w:sz w:val="18"/>
                <w:szCs w:val="18"/>
              </w:rPr>
              <w:t>8:25a – 10:10a</w:t>
            </w:r>
          </w:p>
          <w:p w14:paraId="1E675F1D" w14:textId="4ABF0A98" w:rsidR="000156A7" w:rsidRPr="000F3E1E" w:rsidRDefault="000156A7" w:rsidP="1A7138C9">
            <w:pPr>
              <w:spacing w:after="0" w:line="240" w:lineRule="auto"/>
              <w:jc w:val="center"/>
              <w:rPr>
                <w:sz w:val="18"/>
                <w:szCs w:val="18"/>
              </w:rPr>
            </w:pPr>
          </w:p>
        </w:tc>
        <w:tc>
          <w:tcPr>
            <w:tcW w:w="1470" w:type="dxa"/>
          </w:tcPr>
          <w:p w14:paraId="77A0DB22" w14:textId="164801DA" w:rsidR="000156A7" w:rsidRPr="000F3E1E" w:rsidRDefault="000C4AE6" w:rsidP="000500D7">
            <w:pPr>
              <w:spacing w:after="0" w:line="240" w:lineRule="auto"/>
              <w:jc w:val="center"/>
              <w:rPr>
                <w:sz w:val="18"/>
                <w:szCs w:val="17"/>
              </w:rPr>
            </w:pPr>
            <w:r>
              <w:rPr>
                <w:sz w:val="18"/>
                <w:szCs w:val="18"/>
              </w:rPr>
              <w:t>Workshop</w:t>
            </w:r>
          </w:p>
        </w:tc>
        <w:tc>
          <w:tcPr>
            <w:tcW w:w="6840" w:type="dxa"/>
          </w:tcPr>
          <w:p w14:paraId="577EACAF" w14:textId="07BCDD11" w:rsidR="00FA7D1A" w:rsidRPr="000156A7" w:rsidRDefault="1A7138C9" w:rsidP="1A7138C9">
            <w:pPr>
              <w:spacing w:after="0" w:line="240" w:lineRule="auto"/>
            </w:pPr>
            <w:proofErr w:type="spellStart"/>
            <w:r w:rsidRPr="1A7138C9">
              <w:rPr>
                <w:b/>
                <w:bCs/>
                <w:sz w:val="18"/>
                <w:szCs w:val="18"/>
              </w:rPr>
              <w:t>Sinnika</w:t>
            </w:r>
            <w:proofErr w:type="spellEnd"/>
            <w:r w:rsidRPr="1A7138C9">
              <w:rPr>
                <w:b/>
                <w:bCs/>
                <w:sz w:val="18"/>
                <w:szCs w:val="18"/>
              </w:rPr>
              <w:t xml:space="preserve"> Waugh</w:t>
            </w:r>
          </w:p>
          <w:p w14:paraId="5F31D042" w14:textId="110B3F78" w:rsidR="00FA7D1A" w:rsidRPr="000156A7" w:rsidRDefault="1A7138C9" w:rsidP="1A7138C9">
            <w:pPr>
              <w:spacing w:after="0" w:line="240" w:lineRule="auto"/>
              <w:rPr>
                <w:i/>
                <w:iCs/>
                <w:sz w:val="18"/>
                <w:szCs w:val="18"/>
              </w:rPr>
            </w:pPr>
            <w:r w:rsidRPr="1A7138C9">
              <w:rPr>
                <w:i/>
                <w:iCs/>
                <w:sz w:val="18"/>
                <w:szCs w:val="18"/>
              </w:rPr>
              <w:t>Accelerated project Management - Crash course for BAs and Team Members</w:t>
            </w:r>
          </w:p>
        </w:tc>
        <w:tc>
          <w:tcPr>
            <w:tcW w:w="1080" w:type="dxa"/>
          </w:tcPr>
          <w:p w14:paraId="367BC40D" w14:textId="77777777" w:rsidR="000156A7" w:rsidRPr="000F3E1E" w:rsidRDefault="000156A7" w:rsidP="000500D7">
            <w:pPr>
              <w:spacing w:after="0" w:line="240" w:lineRule="auto"/>
              <w:rPr>
                <w:sz w:val="18"/>
                <w:szCs w:val="17"/>
              </w:rPr>
            </w:pPr>
          </w:p>
        </w:tc>
      </w:tr>
      <w:tr w:rsidR="001B76F5" w:rsidRPr="000F3E1E" w14:paraId="48F32E3A" w14:textId="77777777" w:rsidTr="1A7138C9">
        <w:tc>
          <w:tcPr>
            <w:tcW w:w="1500" w:type="dxa"/>
          </w:tcPr>
          <w:p w14:paraId="2A980110" w14:textId="0F3F031B" w:rsidR="001B76F5" w:rsidRDefault="1A7138C9" w:rsidP="1A7138C9">
            <w:pPr>
              <w:spacing w:after="0" w:line="240" w:lineRule="auto"/>
              <w:jc w:val="center"/>
              <w:rPr>
                <w:sz w:val="18"/>
                <w:szCs w:val="18"/>
              </w:rPr>
            </w:pPr>
            <w:r w:rsidRPr="1A7138C9">
              <w:rPr>
                <w:sz w:val="18"/>
                <w:szCs w:val="18"/>
              </w:rPr>
              <w:t>8:25a – 10:10a</w:t>
            </w:r>
          </w:p>
          <w:p w14:paraId="50DBD3B4" w14:textId="38D51B2C" w:rsidR="001B76F5" w:rsidRDefault="001B76F5" w:rsidP="1A7138C9">
            <w:pPr>
              <w:spacing w:after="0" w:line="240" w:lineRule="auto"/>
              <w:jc w:val="center"/>
              <w:rPr>
                <w:sz w:val="18"/>
                <w:szCs w:val="18"/>
              </w:rPr>
            </w:pPr>
          </w:p>
        </w:tc>
        <w:tc>
          <w:tcPr>
            <w:tcW w:w="1470" w:type="dxa"/>
          </w:tcPr>
          <w:p w14:paraId="23DE886A" w14:textId="3AF7BF2F" w:rsidR="001B76F5" w:rsidRDefault="00750207" w:rsidP="001B76F5">
            <w:pPr>
              <w:spacing w:after="0" w:line="240" w:lineRule="auto"/>
              <w:jc w:val="center"/>
              <w:rPr>
                <w:sz w:val="18"/>
                <w:szCs w:val="17"/>
              </w:rPr>
            </w:pPr>
            <w:r>
              <w:rPr>
                <w:sz w:val="18"/>
                <w:szCs w:val="18"/>
              </w:rPr>
              <w:t>Workshop</w:t>
            </w:r>
          </w:p>
        </w:tc>
        <w:tc>
          <w:tcPr>
            <w:tcW w:w="6840" w:type="dxa"/>
          </w:tcPr>
          <w:p w14:paraId="57B66570" w14:textId="3DD22856" w:rsidR="00FA7D1A" w:rsidRPr="00837C66" w:rsidRDefault="1A7138C9" w:rsidP="1A7138C9">
            <w:pPr>
              <w:spacing w:after="0" w:line="240" w:lineRule="auto"/>
            </w:pPr>
            <w:r w:rsidRPr="1A7138C9">
              <w:rPr>
                <w:b/>
                <w:bCs/>
                <w:sz w:val="18"/>
                <w:szCs w:val="18"/>
              </w:rPr>
              <w:t>Kent McDonald</w:t>
            </w:r>
          </w:p>
          <w:p w14:paraId="1B433F94" w14:textId="259E34C5" w:rsidR="00FA7D1A" w:rsidRPr="00837C66" w:rsidRDefault="1A7138C9" w:rsidP="1A7138C9">
            <w:pPr>
              <w:spacing w:after="0" w:line="240" w:lineRule="auto"/>
              <w:rPr>
                <w:i/>
                <w:iCs/>
                <w:sz w:val="18"/>
                <w:szCs w:val="18"/>
              </w:rPr>
            </w:pPr>
            <w:r w:rsidRPr="1A7138C9">
              <w:rPr>
                <w:i/>
                <w:iCs/>
                <w:sz w:val="18"/>
                <w:szCs w:val="18"/>
              </w:rPr>
              <w:t>7 things Business Analysts need to know about Agile</w:t>
            </w:r>
          </w:p>
        </w:tc>
        <w:tc>
          <w:tcPr>
            <w:tcW w:w="1080" w:type="dxa"/>
          </w:tcPr>
          <w:p w14:paraId="356843D7" w14:textId="77777777" w:rsidR="001B76F5" w:rsidRPr="000F3E1E" w:rsidRDefault="001B76F5" w:rsidP="001B76F5">
            <w:pPr>
              <w:spacing w:after="0" w:line="240" w:lineRule="auto"/>
              <w:rPr>
                <w:sz w:val="18"/>
                <w:szCs w:val="17"/>
              </w:rPr>
            </w:pPr>
          </w:p>
        </w:tc>
      </w:tr>
      <w:tr w:rsidR="1A7138C9" w14:paraId="72E66422" w14:textId="77777777" w:rsidTr="1A7138C9">
        <w:tc>
          <w:tcPr>
            <w:tcW w:w="1500" w:type="dxa"/>
          </w:tcPr>
          <w:p w14:paraId="14B3E978" w14:textId="6B9A874E" w:rsidR="1A7138C9" w:rsidRDefault="1A7138C9" w:rsidP="1A7138C9">
            <w:pPr>
              <w:spacing w:after="0" w:line="240" w:lineRule="auto"/>
              <w:jc w:val="center"/>
              <w:rPr>
                <w:sz w:val="18"/>
                <w:szCs w:val="18"/>
              </w:rPr>
            </w:pPr>
            <w:r w:rsidRPr="1A7138C9">
              <w:rPr>
                <w:sz w:val="18"/>
                <w:szCs w:val="18"/>
              </w:rPr>
              <w:t>8:25a – 10:10a</w:t>
            </w:r>
          </w:p>
        </w:tc>
        <w:tc>
          <w:tcPr>
            <w:tcW w:w="1470" w:type="dxa"/>
          </w:tcPr>
          <w:p w14:paraId="432C4941"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5E56EEBC" w14:textId="0A029673" w:rsidR="1A7138C9" w:rsidRDefault="1A7138C9" w:rsidP="1A7138C9">
            <w:pPr>
              <w:spacing w:after="0" w:line="240" w:lineRule="auto"/>
            </w:pPr>
            <w:r w:rsidRPr="1A7138C9">
              <w:rPr>
                <w:b/>
                <w:bCs/>
                <w:sz w:val="18"/>
                <w:szCs w:val="18"/>
              </w:rPr>
              <w:t>Joel Bennett</w:t>
            </w:r>
          </w:p>
          <w:p w14:paraId="0D3E7B0B" w14:textId="795FB32B" w:rsidR="1A7138C9" w:rsidRDefault="1A7138C9" w:rsidP="1A7138C9">
            <w:pPr>
              <w:spacing w:after="0" w:line="240" w:lineRule="auto"/>
              <w:rPr>
                <w:i/>
                <w:iCs/>
                <w:sz w:val="18"/>
                <w:szCs w:val="18"/>
              </w:rPr>
            </w:pPr>
            <w:r w:rsidRPr="1A7138C9">
              <w:rPr>
                <w:i/>
                <w:iCs/>
                <w:sz w:val="18"/>
                <w:szCs w:val="18"/>
              </w:rPr>
              <w:t>Super Charge your Change Habits</w:t>
            </w:r>
          </w:p>
        </w:tc>
        <w:tc>
          <w:tcPr>
            <w:tcW w:w="1080" w:type="dxa"/>
          </w:tcPr>
          <w:p w14:paraId="3DA0FF14" w14:textId="5D7ED77A" w:rsidR="1A7138C9" w:rsidRDefault="1A7138C9" w:rsidP="1A7138C9">
            <w:pPr>
              <w:spacing w:line="240" w:lineRule="auto"/>
              <w:rPr>
                <w:sz w:val="18"/>
                <w:szCs w:val="18"/>
              </w:rPr>
            </w:pPr>
          </w:p>
        </w:tc>
      </w:tr>
      <w:tr w:rsidR="1A7138C9" w14:paraId="635E6425" w14:textId="77777777" w:rsidTr="1A7138C9">
        <w:tc>
          <w:tcPr>
            <w:tcW w:w="1500" w:type="dxa"/>
          </w:tcPr>
          <w:p w14:paraId="7BE5089A" w14:textId="6B9A874E" w:rsidR="1A7138C9" w:rsidRDefault="1A7138C9" w:rsidP="1A7138C9">
            <w:pPr>
              <w:spacing w:after="0" w:line="240" w:lineRule="auto"/>
              <w:jc w:val="center"/>
              <w:rPr>
                <w:sz w:val="18"/>
                <w:szCs w:val="18"/>
              </w:rPr>
            </w:pPr>
            <w:r w:rsidRPr="1A7138C9">
              <w:rPr>
                <w:sz w:val="18"/>
                <w:szCs w:val="18"/>
              </w:rPr>
              <w:t>8:25a – 10:10a</w:t>
            </w:r>
          </w:p>
        </w:tc>
        <w:tc>
          <w:tcPr>
            <w:tcW w:w="1470" w:type="dxa"/>
          </w:tcPr>
          <w:p w14:paraId="0859AEE1"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29CC8455" w14:textId="573D3F91" w:rsidR="1A7138C9" w:rsidRDefault="1A7138C9" w:rsidP="1A7138C9">
            <w:pPr>
              <w:spacing w:after="0" w:line="240" w:lineRule="auto"/>
            </w:pPr>
            <w:r w:rsidRPr="1A7138C9">
              <w:rPr>
                <w:b/>
                <w:bCs/>
                <w:sz w:val="18"/>
                <w:szCs w:val="18"/>
              </w:rPr>
              <w:t xml:space="preserve">Ryland </w:t>
            </w:r>
            <w:proofErr w:type="spellStart"/>
            <w:r w:rsidRPr="1A7138C9">
              <w:rPr>
                <w:b/>
                <w:bCs/>
                <w:sz w:val="18"/>
                <w:szCs w:val="18"/>
              </w:rPr>
              <w:t>Leyton</w:t>
            </w:r>
            <w:proofErr w:type="spellEnd"/>
          </w:p>
          <w:p w14:paraId="3E4073D4" w14:textId="5B97844B" w:rsidR="1A7138C9" w:rsidRDefault="1A7138C9" w:rsidP="1A7138C9">
            <w:pPr>
              <w:spacing w:after="0" w:line="240" w:lineRule="auto"/>
              <w:rPr>
                <w:i/>
                <w:iCs/>
                <w:sz w:val="18"/>
                <w:szCs w:val="18"/>
              </w:rPr>
            </w:pPr>
            <w:r w:rsidRPr="1A7138C9">
              <w:rPr>
                <w:i/>
                <w:iCs/>
                <w:sz w:val="18"/>
                <w:szCs w:val="18"/>
              </w:rPr>
              <w:t>It's about your career: Values &amp; Visions, Goals, Gaps and Strengths Career Development and Planning - Part 1</w:t>
            </w:r>
          </w:p>
        </w:tc>
        <w:tc>
          <w:tcPr>
            <w:tcW w:w="1080" w:type="dxa"/>
          </w:tcPr>
          <w:p w14:paraId="09BC309E" w14:textId="7BED068A" w:rsidR="1A7138C9" w:rsidRDefault="1A7138C9" w:rsidP="1A7138C9">
            <w:pPr>
              <w:spacing w:line="240" w:lineRule="auto"/>
              <w:rPr>
                <w:sz w:val="18"/>
                <w:szCs w:val="18"/>
              </w:rPr>
            </w:pPr>
          </w:p>
        </w:tc>
      </w:tr>
      <w:tr w:rsidR="1A7138C9" w14:paraId="48E5AEFC" w14:textId="77777777" w:rsidTr="1A7138C9">
        <w:tc>
          <w:tcPr>
            <w:tcW w:w="1500" w:type="dxa"/>
          </w:tcPr>
          <w:p w14:paraId="7A546DB5" w14:textId="6B9A874E" w:rsidR="1A7138C9" w:rsidRDefault="1A7138C9" w:rsidP="1A7138C9">
            <w:pPr>
              <w:spacing w:after="0" w:line="240" w:lineRule="auto"/>
              <w:jc w:val="center"/>
              <w:rPr>
                <w:sz w:val="18"/>
                <w:szCs w:val="18"/>
              </w:rPr>
            </w:pPr>
            <w:r w:rsidRPr="1A7138C9">
              <w:rPr>
                <w:sz w:val="18"/>
                <w:szCs w:val="18"/>
              </w:rPr>
              <w:t>8:25a – 10:10a</w:t>
            </w:r>
          </w:p>
        </w:tc>
        <w:tc>
          <w:tcPr>
            <w:tcW w:w="1470" w:type="dxa"/>
          </w:tcPr>
          <w:p w14:paraId="7F18B28D"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25E7FE20" w14:textId="11CA06A2" w:rsidR="1A7138C9" w:rsidRDefault="1A7138C9" w:rsidP="1A7138C9">
            <w:pPr>
              <w:spacing w:after="0" w:line="240" w:lineRule="auto"/>
            </w:pPr>
            <w:r w:rsidRPr="1A7138C9">
              <w:rPr>
                <w:b/>
                <w:bCs/>
                <w:sz w:val="18"/>
                <w:szCs w:val="18"/>
              </w:rPr>
              <w:t>Robin Goldsmith</w:t>
            </w:r>
          </w:p>
          <w:p w14:paraId="65CE1DD0" w14:textId="6953804E" w:rsidR="1A7138C9" w:rsidRDefault="1A7138C9" w:rsidP="1A7138C9">
            <w:pPr>
              <w:spacing w:after="0" w:line="240" w:lineRule="auto"/>
              <w:rPr>
                <w:i/>
                <w:iCs/>
                <w:sz w:val="18"/>
                <w:szCs w:val="18"/>
              </w:rPr>
            </w:pPr>
            <w:r w:rsidRPr="1A7138C9">
              <w:rPr>
                <w:i/>
                <w:iCs/>
                <w:sz w:val="18"/>
                <w:szCs w:val="18"/>
              </w:rPr>
              <w:t>Writing Right Requirements</w:t>
            </w:r>
          </w:p>
        </w:tc>
        <w:tc>
          <w:tcPr>
            <w:tcW w:w="1080" w:type="dxa"/>
          </w:tcPr>
          <w:p w14:paraId="68A36FC0" w14:textId="1322F42B" w:rsidR="1A7138C9" w:rsidRDefault="1A7138C9" w:rsidP="1A7138C9">
            <w:pPr>
              <w:spacing w:line="240" w:lineRule="auto"/>
              <w:rPr>
                <w:sz w:val="18"/>
                <w:szCs w:val="18"/>
              </w:rPr>
            </w:pPr>
          </w:p>
        </w:tc>
      </w:tr>
      <w:tr w:rsidR="1A7138C9" w14:paraId="0FBAFBD0" w14:textId="77777777" w:rsidTr="1A7138C9">
        <w:tc>
          <w:tcPr>
            <w:tcW w:w="1500" w:type="dxa"/>
          </w:tcPr>
          <w:p w14:paraId="74E647B6" w14:textId="6B9A874E" w:rsidR="1A7138C9" w:rsidRDefault="1A7138C9" w:rsidP="1A7138C9">
            <w:pPr>
              <w:spacing w:after="0" w:line="240" w:lineRule="auto"/>
              <w:jc w:val="center"/>
              <w:rPr>
                <w:sz w:val="18"/>
                <w:szCs w:val="18"/>
              </w:rPr>
            </w:pPr>
            <w:r w:rsidRPr="1A7138C9">
              <w:rPr>
                <w:sz w:val="18"/>
                <w:szCs w:val="18"/>
              </w:rPr>
              <w:t>8:25a – 10:10a</w:t>
            </w:r>
          </w:p>
        </w:tc>
        <w:tc>
          <w:tcPr>
            <w:tcW w:w="1470" w:type="dxa"/>
          </w:tcPr>
          <w:p w14:paraId="1F687422"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130F252B" w14:textId="3CC1CF9A" w:rsidR="1A7138C9" w:rsidRDefault="1A7138C9" w:rsidP="1A7138C9">
            <w:pPr>
              <w:spacing w:after="0" w:line="240" w:lineRule="auto"/>
            </w:pPr>
            <w:proofErr w:type="spellStart"/>
            <w:r w:rsidRPr="1A7138C9">
              <w:rPr>
                <w:b/>
                <w:bCs/>
                <w:sz w:val="18"/>
                <w:szCs w:val="18"/>
              </w:rPr>
              <w:t>Whynde</w:t>
            </w:r>
            <w:proofErr w:type="spellEnd"/>
            <w:r w:rsidRPr="1A7138C9">
              <w:rPr>
                <w:b/>
                <w:bCs/>
                <w:sz w:val="18"/>
                <w:szCs w:val="18"/>
              </w:rPr>
              <w:t xml:space="preserve"> Kuehn</w:t>
            </w:r>
          </w:p>
          <w:p w14:paraId="16104A9B" w14:textId="46D7B774" w:rsidR="1A7138C9" w:rsidRDefault="1A7138C9" w:rsidP="1A7138C9">
            <w:pPr>
              <w:spacing w:after="0" w:line="240" w:lineRule="auto"/>
              <w:rPr>
                <w:i/>
                <w:iCs/>
                <w:sz w:val="18"/>
                <w:szCs w:val="18"/>
              </w:rPr>
            </w:pPr>
            <w:r w:rsidRPr="1A7138C9">
              <w:rPr>
                <w:i/>
                <w:iCs/>
                <w:sz w:val="18"/>
                <w:szCs w:val="18"/>
              </w:rPr>
              <w:t>A Business Architecture Conversation: What, Why and How</w:t>
            </w:r>
          </w:p>
        </w:tc>
        <w:tc>
          <w:tcPr>
            <w:tcW w:w="1080" w:type="dxa"/>
          </w:tcPr>
          <w:p w14:paraId="5FD69433" w14:textId="48CCD840" w:rsidR="1A7138C9" w:rsidRDefault="1A7138C9" w:rsidP="1A7138C9">
            <w:pPr>
              <w:spacing w:line="240" w:lineRule="auto"/>
              <w:rPr>
                <w:sz w:val="18"/>
                <w:szCs w:val="18"/>
              </w:rPr>
            </w:pPr>
          </w:p>
        </w:tc>
      </w:tr>
      <w:tr w:rsidR="1A7138C9" w14:paraId="5E4C677C" w14:textId="77777777" w:rsidTr="1A7138C9">
        <w:tc>
          <w:tcPr>
            <w:tcW w:w="1500" w:type="dxa"/>
          </w:tcPr>
          <w:p w14:paraId="7C32F8DD" w14:textId="20D8D5B3" w:rsidR="1A7138C9" w:rsidRDefault="1A7138C9" w:rsidP="1A7138C9">
            <w:pPr>
              <w:spacing w:line="240" w:lineRule="auto"/>
              <w:jc w:val="center"/>
              <w:rPr>
                <w:sz w:val="18"/>
                <w:szCs w:val="18"/>
              </w:rPr>
            </w:pPr>
            <w:r w:rsidRPr="1A7138C9">
              <w:rPr>
                <w:sz w:val="18"/>
                <w:szCs w:val="18"/>
              </w:rPr>
              <w:t>10:15a – 12:00p</w:t>
            </w:r>
          </w:p>
        </w:tc>
        <w:tc>
          <w:tcPr>
            <w:tcW w:w="1470" w:type="dxa"/>
          </w:tcPr>
          <w:p w14:paraId="25E13373"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7F61136B" w14:textId="64D71A7C" w:rsidR="1A7138C9" w:rsidRDefault="1A7138C9" w:rsidP="1A7138C9">
            <w:pPr>
              <w:spacing w:after="0" w:line="240" w:lineRule="auto"/>
            </w:pPr>
            <w:r w:rsidRPr="1A7138C9">
              <w:rPr>
                <w:b/>
                <w:bCs/>
                <w:sz w:val="18"/>
                <w:szCs w:val="18"/>
              </w:rPr>
              <w:t>Paula Bell</w:t>
            </w:r>
          </w:p>
          <w:p w14:paraId="0A267B47" w14:textId="5CCEDB3D" w:rsidR="1A7138C9" w:rsidRDefault="1A7138C9" w:rsidP="1A7138C9">
            <w:pPr>
              <w:spacing w:after="0" w:line="240" w:lineRule="auto"/>
              <w:rPr>
                <w:i/>
                <w:iCs/>
                <w:sz w:val="18"/>
                <w:szCs w:val="18"/>
              </w:rPr>
            </w:pPr>
            <w:proofErr w:type="gramStart"/>
            <w:r w:rsidRPr="1A7138C9">
              <w:rPr>
                <w:i/>
                <w:iCs/>
                <w:sz w:val="18"/>
                <w:szCs w:val="18"/>
              </w:rPr>
              <w:t>So</w:t>
            </w:r>
            <w:proofErr w:type="gramEnd"/>
            <w:r w:rsidRPr="1A7138C9">
              <w:rPr>
                <w:i/>
                <w:iCs/>
                <w:sz w:val="18"/>
                <w:szCs w:val="18"/>
              </w:rPr>
              <w:t xml:space="preserve"> you think you are ready for your next career move</w:t>
            </w:r>
          </w:p>
        </w:tc>
        <w:tc>
          <w:tcPr>
            <w:tcW w:w="1080" w:type="dxa"/>
          </w:tcPr>
          <w:p w14:paraId="7AEE0B55" w14:textId="6AD8A38E" w:rsidR="1A7138C9" w:rsidRDefault="1A7138C9" w:rsidP="1A7138C9">
            <w:pPr>
              <w:spacing w:line="240" w:lineRule="auto"/>
              <w:rPr>
                <w:sz w:val="18"/>
                <w:szCs w:val="18"/>
              </w:rPr>
            </w:pPr>
          </w:p>
        </w:tc>
      </w:tr>
      <w:tr w:rsidR="1A7138C9" w14:paraId="47E4A6C8" w14:textId="77777777" w:rsidTr="1A7138C9">
        <w:tc>
          <w:tcPr>
            <w:tcW w:w="1500" w:type="dxa"/>
          </w:tcPr>
          <w:p w14:paraId="6A59F11C" w14:textId="0FB3FC21" w:rsidR="1A7138C9" w:rsidRDefault="1A7138C9" w:rsidP="1A7138C9">
            <w:pPr>
              <w:spacing w:line="240" w:lineRule="auto"/>
              <w:jc w:val="center"/>
              <w:rPr>
                <w:sz w:val="18"/>
                <w:szCs w:val="18"/>
              </w:rPr>
            </w:pPr>
            <w:r w:rsidRPr="1A7138C9">
              <w:rPr>
                <w:sz w:val="18"/>
                <w:szCs w:val="18"/>
              </w:rPr>
              <w:t>10:15a – 12:00p</w:t>
            </w:r>
          </w:p>
        </w:tc>
        <w:tc>
          <w:tcPr>
            <w:tcW w:w="1470" w:type="dxa"/>
          </w:tcPr>
          <w:p w14:paraId="66FD6127"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7A642927" w14:textId="57FFD5AC" w:rsidR="1A7138C9" w:rsidRDefault="1A7138C9" w:rsidP="1A7138C9">
            <w:pPr>
              <w:spacing w:after="0" w:line="240" w:lineRule="auto"/>
            </w:pPr>
            <w:r w:rsidRPr="1A7138C9">
              <w:rPr>
                <w:b/>
                <w:bCs/>
                <w:sz w:val="18"/>
                <w:szCs w:val="18"/>
              </w:rPr>
              <w:t xml:space="preserve">Scott </w:t>
            </w:r>
            <w:proofErr w:type="spellStart"/>
            <w:r w:rsidRPr="1A7138C9">
              <w:rPr>
                <w:b/>
                <w:bCs/>
                <w:sz w:val="18"/>
                <w:szCs w:val="18"/>
              </w:rPr>
              <w:t>Helmers</w:t>
            </w:r>
            <w:proofErr w:type="spellEnd"/>
          </w:p>
          <w:p w14:paraId="019A916E" w14:textId="79A57886" w:rsidR="1A7138C9" w:rsidRDefault="1A7138C9" w:rsidP="1A7138C9">
            <w:pPr>
              <w:spacing w:after="0" w:line="240" w:lineRule="auto"/>
            </w:pPr>
            <w:r w:rsidRPr="1A7138C9">
              <w:rPr>
                <w:i/>
                <w:iCs/>
                <w:sz w:val="18"/>
                <w:szCs w:val="18"/>
              </w:rPr>
              <w:t>Data Analytics in Visio</w:t>
            </w:r>
          </w:p>
        </w:tc>
        <w:tc>
          <w:tcPr>
            <w:tcW w:w="1080" w:type="dxa"/>
          </w:tcPr>
          <w:p w14:paraId="3C7744A5" w14:textId="6B311564" w:rsidR="1A7138C9" w:rsidRDefault="1A7138C9" w:rsidP="1A7138C9">
            <w:pPr>
              <w:spacing w:line="240" w:lineRule="auto"/>
              <w:rPr>
                <w:sz w:val="18"/>
                <w:szCs w:val="18"/>
              </w:rPr>
            </w:pPr>
          </w:p>
        </w:tc>
      </w:tr>
      <w:tr w:rsidR="1A7138C9" w14:paraId="5F603476" w14:textId="77777777" w:rsidTr="1A7138C9">
        <w:tc>
          <w:tcPr>
            <w:tcW w:w="1500" w:type="dxa"/>
          </w:tcPr>
          <w:p w14:paraId="3DE607FD" w14:textId="14631742" w:rsidR="1A7138C9" w:rsidRDefault="1A7138C9" w:rsidP="1A7138C9">
            <w:pPr>
              <w:spacing w:line="240" w:lineRule="auto"/>
              <w:jc w:val="center"/>
              <w:rPr>
                <w:sz w:val="18"/>
                <w:szCs w:val="18"/>
              </w:rPr>
            </w:pPr>
            <w:r w:rsidRPr="1A7138C9">
              <w:rPr>
                <w:sz w:val="18"/>
                <w:szCs w:val="18"/>
              </w:rPr>
              <w:t>10:15a – 12:00p</w:t>
            </w:r>
          </w:p>
        </w:tc>
        <w:tc>
          <w:tcPr>
            <w:tcW w:w="1470" w:type="dxa"/>
          </w:tcPr>
          <w:p w14:paraId="0D7393EC" w14:textId="15D62601" w:rsidR="1A7138C9" w:rsidRDefault="1A7138C9" w:rsidP="1A7138C9">
            <w:pPr>
              <w:spacing w:after="0" w:line="240" w:lineRule="auto"/>
              <w:jc w:val="center"/>
              <w:rPr>
                <w:sz w:val="18"/>
                <w:szCs w:val="18"/>
              </w:rPr>
            </w:pPr>
            <w:r w:rsidRPr="1A7138C9">
              <w:rPr>
                <w:sz w:val="18"/>
                <w:szCs w:val="18"/>
              </w:rPr>
              <w:t>Workshop</w:t>
            </w:r>
          </w:p>
        </w:tc>
        <w:tc>
          <w:tcPr>
            <w:tcW w:w="6840" w:type="dxa"/>
          </w:tcPr>
          <w:p w14:paraId="004A31A9" w14:textId="07BCDD11" w:rsidR="1A7138C9" w:rsidRDefault="1A7138C9" w:rsidP="1A7138C9">
            <w:pPr>
              <w:spacing w:after="0" w:line="240" w:lineRule="auto"/>
            </w:pPr>
            <w:proofErr w:type="spellStart"/>
            <w:r w:rsidRPr="1A7138C9">
              <w:rPr>
                <w:b/>
                <w:bCs/>
                <w:sz w:val="18"/>
                <w:szCs w:val="18"/>
              </w:rPr>
              <w:t>Sinnika</w:t>
            </w:r>
            <w:proofErr w:type="spellEnd"/>
            <w:r w:rsidRPr="1A7138C9">
              <w:rPr>
                <w:b/>
                <w:bCs/>
                <w:sz w:val="18"/>
                <w:szCs w:val="18"/>
              </w:rPr>
              <w:t xml:space="preserve"> Waugh</w:t>
            </w:r>
          </w:p>
          <w:p w14:paraId="2CDC6CF1" w14:textId="573320D0" w:rsidR="1A7138C9" w:rsidRDefault="1A7138C9" w:rsidP="1A7138C9">
            <w:pPr>
              <w:spacing w:after="0" w:line="240" w:lineRule="auto"/>
              <w:rPr>
                <w:i/>
                <w:iCs/>
                <w:sz w:val="18"/>
                <w:szCs w:val="18"/>
              </w:rPr>
            </w:pPr>
            <w:r w:rsidRPr="1A7138C9">
              <w:rPr>
                <w:i/>
                <w:iCs/>
                <w:sz w:val="18"/>
                <w:szCs w:val="18"/>
              </w:rPr>
              <w:t>Accelerated project Management - Crash course for BAs and Team Members</w:t>
            </w:r>
          </w:p>
        </w:tc>
        <w:tc>
          <w:tcPr>
            <w:tcW w:w="1080" w:type="dxa"/>
          </w:tcPr>
          <w:p w14:paraId="4640C665" w14:textId="4373672F" w:rsidR="1A7138C9" w:rsidRDefault="1A7138C9" w:rsidP="1A7138C9">
            <w:pPr>
              <w:spacing w:line="240" w:lineRule="auto"/>
              <w:rPr>
                <w:sz w:val="18"/>
                <w:szCs w:val="18"/>
              </w:rPr>
            </w:pPr>
          </w:p>
        </w:tc>
      </w:tr>
      <w:tr w:rsidR="1A7138C9" w14:paraId="640FC6EE" w14:textId="77777777" w:rsidTr="1A7138C9">
        <w:tc>
          <w:tcPr>
            <w:tcW w:w="1500" w:type="dxa"/>
          </w:tcPr>
          <w:p w14:paraId="6EC4D071" w14:textId="427BD670" w:rsidR="1A7138C9" w:rsidRDefault="1A7138C9" w:rsidP="1A7138C9">
            <w:pPr>
              <w:spacing w:line="240" w:lineRule="auto"/>
              <w:jc w:val="center"/>
              <w:rPr>
                <w:sz w:val="18"/>
                <w:szCs w:val="18"/>
              </w:rPr>
            </w:pPr>
            <w:r w:rsidRPr="1A7138C9">
              <w:rPr>
                <w:sz w:val="18"/>
                <w:szCs w:val="18"/>
              </w:rPr>
              <w:t>10:15a – 12:00p</w:t>
            </w:r>
          </w:p>
        </w:tc>
        <w:tc>
          <w:tcPr>
            <w:tcW w:w="1470" w:type="dxa"/>
          </w:tcPr>
          <w:p w14:paraId="1B4012F3" w14:textId="4B6682D2" w:rsidR="1A7138C9" w:rsidRDefault="1A7138C9" w:rsidP="1A7138C9">
            <w:pPr>
              <w:spacing w:after="0" w:line="240" w:lineRule="auto"/>
              <w:jc w:val="center"/>
              <w:rPr>
                <w:sz w:val="18"/>
                <w:szCs w:val="18"/>
              </w:rPr>
            </w:pPr>
            <w:r w:rsidRPr="1A7138C9">
              <w:rPr>
                <w:sz w:val="18"/>
                <w:szCs w:val="18"/>
              </w:rPr>
              <w:t>Workshop</w:t>
            </w:r>
          </w:p>
        </w:tc>
        <w:tc>
          <w:tcPr>
            <w:tcW w:w="6840" w:type="dxa"/>
          </w:tcPr>
          <w:p w14:paraId="638A1014" w14:textId="7D50A050" w:rsidR="1A7138C9" w:rsidRDefault="1A7138C9" w:rsidP="1A7138C9">
            <w:pPr>
              <w:spacing w:after="0" w:line="240" w:lineRule="auto"/>
            </w:pPr>
            <w:r w:rsidRPr="1A7138C9">
              <w:rPr>
                <w:b/>
                <w:bCs/>
                <w:sz w:val="18"/>
                <w:szCs w:val="18"/>
              </w:rPr>
              <w:t>Rebecca Scott</w:t>
            </w:r>
          </w:p>
          <w:p w14:paraId="38E8E27E" w14:textId="65660497" w:rsidR="1A7138C9" w:rsidRDefault="1A7138C9" w:rsidP="1A7138C9">
            <w:pPr>
              <w:spacing w:after="0" w:line="240" w:lineRule="auto"/>
              <w:rPr>
                <w:i/>
                <w:iCs/>
                <w:sz w:val="18"/>
                <w:szCs w:val="18"/>
              </w:rPr>
            </w:pPr>
            <w:r w:rsidRPr="1A7138C9">
              <w:rPr>
                <w:i/>
                <w:iCs/>
                <w:sz w:val="18"/>
                <w:szCs w:val="18"/>
              </w:rPr>
              <w:t>Super Team Dynamics Workshop: It's time to save the day!</w:t>
            </w:r>
          </w:p>
        </w:tc>
        <w:tc>
          <w:tcPr>
            <w:tcW w:w="1080" w:type="dxa"/>
          </w:tcPr>
          <w:p w14:paraId="45EF4CEB" w14:textId="03B184DD" w:rsidR="1A7138C9" w:rsidRDefault="1A7138C9" w:rsidP="1A7138C9">
            <w:pPr>
              <w:spacing w:line="240" w:lineRule="auto"/>
              <w:rPr>
                <w:sz w:val="18"/>
                <w:szCs w:val="18"/>
              </w:rPr>
            </w:pPr>
          </w:p>
        </w:tc>
      </w:tr>
      <w:tr w:rsidR="1A7138C9" w14:paraId="7F7F710E" w14:textId="77777777" w:rsidTr="1A7138C9">
        <w:tc>
          <w:tcPr>
            <w:tcW w:w="1500" w:type="dxa"/>
          </w:tcPr>
          <w:p w14:paraId="18F64FF1" w14:textId="427BD670" w:rsidR="1A7138C9" w:rsidRDefault="1A7138C9" w:rsidP="1A7138C9">
            <w:pPr>
              <w:spacing w:line="240" w:lineRule="auto"/>
              <w:jc w:val="center"/>
              <w:rPr>
                <w:sz w:val="18"/>
                <w:szCs w:val="18"/>
              </w:rPr>
            </w:pPr>
            <w:r w:rsidRPr="1A7138C9">
              <w:rPr>
                <w:sz w:val="18"/>
                <w:szCs w:val="18"/>
              </w:rPr>
              <w:t>10:15a – 12:00p</w:t>
            </w:r>
          </w:p>
          <w:p w14:paraId="58047671" w14:textId="423108FE" w:rsidR="1A7138C9" w:rsidRDefault="1A7138C9" w:rsidP="1A7138C9">
            <w:pPr>
              <w:spacing w:after="0" w:line="240" w:lineRule="auto"/>
              <w:jc w:val="center"/>
              <w:rPr>
                <w:sz w:val="18"/>
                <w:szCs w:val="18"/>
              </w:rPr>
            </w:pPr>
          </w:p>
        </w:tc>
        <w:tc>
          <w:tcPr>
            <w:tcW w:w="1470" w:type="dxa"/>
          </w:tcPr>
          <w:p w14:paraId="50B07862"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46499AD4" w14:textId="573D3F91" w:rsidR="1A7138C9" w:rsidRDefault="1A7138C9" w:rsidP="1A7138C9">
            <w:pPr>
              <w:spacing w:after="0" w:line="240" w:lineRule="auto"/>
            </w:pPr>
            <w:r w:rsidRPr="1A7138C9">
              <w:rPr>
                <w:b/>
                <w:bCs/>
                <w:sz w:val="18"/>
                <w:szCs w:val="18"/>
              </w:rPr>
              <w:t xml:space="preserve">Ryland </w:t>
            </w:r>
            <w:proofErr w:type="spellStart"/>
            <w:r w:rsidRPr="1A7138C9">
              <w:rPr>
                <w:b/>
                <w:bCs/>
                <w:sz w:val="18"/>
                <w:szCs w:val="18"/>
              </w:rPr>
              <w:t>Leyton</w:t>
            </w:r>
            <w:proofErr w:type="spellEnd"/>
          </w:p>
          <w:p w14:paraId="477D72C2" w14:textId="5B97844B" w:rsidR="1A7138C9" w:rsidRDefault="1A7138C9" w:rsidP="1A7138C9">
            <w:pPr>
              <w:spacing w:after="0" w:line="240" w:lineRule="auto"/>
              <w:rPr>
                <w:i/>
                <w:iCs/>
                <w:sz w:val="18"/>
                <w:szCs w:val="18"/>
              </w:rPr>
            </w:pPr>
            <w:r w:rsidRPr="1A7138C9">
              <w:rPr>
                <w:i/>
                <w:iCs/>
                <w:sz w:val="18"/>
                <w:szCs w:val="18"/>
              </w:rPr>
              <w:t>It's about your career: Values &amp; Visions, Goals, Gaps and Strengths Career Development and Planning - Part 1</w:t>
            </w:r>
          </w:p>
        </w:tc>
        <w:tc>
          <w:tcPr>
            <w:tcW w:w="1080" w:type="dxa"/>
          </w:tcPr>
          <w:p w14:paraId="1F2CF0A6" w14:textId="5249AEE9" w:rsidR="1A7138C9" w:rsidRDefault="1A7138C9" w:rsidP="1A7138C9">
            <w:pPr>
              <w:spacing w:line="240" w:lineRule="auto"/>
              <w:rPr>
                <w:sz w:val="18"/>
                <w:szCs w:val="18"/>
              </w:rPr>
            </w:pPr>
          </w:p>
        </w:tc>
      </w:tr>
      <w:tr w:rsidR="1A7138C9" w14:paraId="75AB535F" w14:textId="77777777" w:rsidTr="1A7138C9">
        <w:tc>
          <w:tcPr>
            <w:tcW w:w="1500" w:type="dxa"/>
          </w:tcPr>
          <w:p w14:paraId="7C57BC41" w14:textId="25FFE5A3" w:rsidR="1A7138C9" w:rsidRDefault="1A7138C9" w:rsidP="1A7138C9">
            <w:pPr>
              <w:spacing w:line="240" w:lineRule="auto"/>
              <w:jc w:val="center"/>
              <w:rPr>
                <w:sz w:val="18"/>
                <w:szCs w:val="18"/>
              </w:rPr>
            </w:pPr>
            <w:r w:rsidRPr="1A7138C9">
              <w:rPr>
                <w:sz w:val="18"/>
                <w:szCs w:val="18"/>
              </w:rPr>
              <w:t>10:15a – 12:00p</w:t>
            </w:r>
          </w:p>
        </w:tc>
        <w:tc>
          <w:tcPr>
            <w:tcW w:w="1470" w:type="dxa"/>
          </w:tcPr>
          <w:p w14:paraId="08F305A9"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05AFF7C6" w14:textId="11CA06A2" w:rsidR="1A7138C9" w:rsidRDefault="1A7138C9" w:rsidP="1A7138C9">
            <w:pPr>
              <w:spacing w:after="0" w:line="240" w:lineRule="auto"/>
            </w:pPr>
            <w:r w:rsidRPr="1A7138C9">
              <w:rPr>
                <w:b/>
                <w:bCs/>
                <w:sz w:val="18"/>
                <w:szCs w:val="18"/>
              </w:rPr>
              <w:t>Robin Goldsmith</w:t>
            </w:r>
          </w:p>
          <w:p w14:paraId="53BAE438" w14:textId="6953804E" w:rsidR="1A7138C9" w:rsidRDefault="1A7138C9" w:rsidP="1A7138C9">
            <w:pPr>
              <w:spacing w:after="0" w:line="240" w:lineRule="auto"/>
              <w:rPr>
                <w:i/>
                <w:iCs/>
                <w:sz w:val="18"/>
                <w:szCs w:val="18"/>
              </w:rPr>
            </w:pPr>
            <w:r w:rsidRPr="1A7138C9">
              <w:rPr>
                <w:i/>
                <w:iCs/>
                <w:sz w:val="18"/>
                <w:szCs w:val="18"/>
              </w:rPr>
              <w:t>Writing Right Requirements</w:t>
            </w:r>
          </w:p>
        </w:tc>
        <w:tc>
          <w:tcPr>
            <w:tcW w:w="1080" w:type="dxa"/>
          </w:tcPr>
          <w:p w14:paraId="19E00D72" w14:textId="75DD19E4" w:rsidR="1A7138C9" w:rsidRDefault="1A7138C9" w:rsidP="1A7138C9">
            <w:pPr>
              <w:spacing w:line="240" w:lineRule="auto"/>
              <w:rPr>
                <w:sz w:val="18"/>
                <w:szCs w:val="18"/>
              </w:rPr>
            </w:pPr>
          </w:p>
        </w:tc>
      </w:tr>
      <w:tr w:rsidR="1A7138C9" w14:paraId="62906E6E" w14:textId="77777777" w:rsidTr="1A7138C9">
        <w:tc>
          <w:tcPr>
            <w:tcW w:w="1500" w:type="dxa"/>
          </w:tcPr>
          <w:p w14:paraId="3D87C452" w14:textId="0C55BA37" w:rsidR="1A7138C9" w:rsidRDefault="1A7138C9" w:rsidP="1A7138C9">
            <w:pPr>
              <w:spacing w:line="240" w:lineRule="auto"/>
              <w:jc w:val="center"/>
              <w:rPr>
                <w:sz w:val="18"/>
                <w:szCs w:val="18"/>
              </w:rPr>
            </w:pPr>
            <w:r w:rsidRPr="1A7138C9">
              <w:rPr>
                <w:sz w:val="18"/>
                <w:szCs w:val="18"/>
              </w:rPr>
              <w:t>10:15a – 12:00p</w:t>
            </w:r>
          </w:p>
        </w:tc>
        <w:tc>
          <w:tcPr>
            <w:tcW w:w="1470" w:type="dxa"/>
          </w:tcPr>
          <w:p w14:paraId="625A5646" w14:textId="648D7484" w:rsidR="1A7138C9" w:rsidRDefault="1A7138C9" w:rsidP="1A7138C9">
            <w:pPr>
              <w:spacing w:after="0" w:line="240" w:lineRule="auto"/>
              <w:jc w:val="center"/>
              <w:rPr>
                <w:sz w:val="18"/>
                <w:szCs w:val="18"/>
              </w:rPr>
            </w:pPr>
            <w:r w:rsidRPr="1A7138C9">
              <w:rPr>
                <w:sz w:val="18"/>
                <w:szCs w:val="18"/>
              </w:rPr>
              <w:t>Workshop</w:t>
            </w:r>
          </w:p>
        </w:tc>
        <w:tc>
          <w:tcPr>
            <w:tcW w:w="6840" w:type="dxa"/>
          </w:tcPr>
          <w:p w14:paraId="6DF280AD" w14:textId="3CC1CF9A" w:rsidR="1A7138C9" w:rsidRDefault="1A7138C9" w:rsidP="1A7138C9">
            <w:pPr>
              <w:spacing w:after="0" w:line="240" w:lineRule="auto"/>
            </w:pPr>
            <w:proofErr w:type="spellStart"/>
            <w:r w:rsidRPr="1A7138C9">
              <w:rPr>
                <w:b/>
                <w:bCs/>
                <w:sz w:val="18"/>
                <w:szCs w:val="18"/>
              </w:rPr>
              <w:t>Whynde</w:t>
            </w:r>
            <w:proofErr w:type="spellEnd"/>
            <w:r w:rsidRPr="1A7138C9">
              <w:rPr>
                <w:b/>
                <w:bCs/>
                <w:sz w:val="18"/>
                <w:szCs w:val="18"/>
              </w:rPr>
              <w:t xml:space="preserve"> Kuehn</w:t>
            </w:r>
          </w:p>
          <w:p w14:paraId="1284C071" w14:textId="46D7B774" w:rsidR="1A7138C9" w:rsidRDefault="1A7138C9" w:rsidP="1A7138C9">
            <w:pPr>
              <w:spacing w:after="0" w:line="240" w:lineRule="auto"/>
              <w:rPr>
                <w:i/>
                <w:iCs/>
                <w:sz w:val="18"/>
                <w:szCs w:val="18"/>
              </w:rPr>
            </w:pPr>
            <w:r w:rsidRPr="1A7138C9">
              <w:rPr>
                <w:i/>
                <w:iCs/>
                <w:sz w:val="18"/>
                <w:szCs w:val="18"/>
              </w:rPr>
              <w:t>A Business Architecture Conversation: What, Why and How</w:t>
            </w:r>
          </w:p>
        </w:tc>
        <w:tc>
          <w:tcPr>
            <w:tcW w:w="1080" w:type="dxa"/>
          </w:tcPr>
          <w:p w14:paraId="6BC73708" w14:textId="0A8B0143" w:rsidR="1A7138C9" w:rsidRDefault="1A7138C9" w:rsidP="1A7138C9">
            <w:pPr>
              <w:spacing w:line="240" w:lineRule="auto"/>
              <w:rPr>
                <w:sz w:val="18"/>
                <w:szCs w:val="18"/>
              </w:rPr>
            </w:pPr>
          </w:p>
        </w:tc>
      </w:tr>
      <w:tr w:rsidR="1A7138C9" w14:paraId="3DF9B78C" w14:textId="77777777" w:rsidTr="1A7138C9">
        <w:tc>
          <w:tcPr>
            <w:tcW w:w="1500" w:type="dxa"/>
          </w:tcPr>
          <w:p w14:paraId="3A6F2AE5" w14:textId="2E07257C" w:rsidR="1A7138C9" w:rsidRDefault="1A7138C9" w:rsidP="1A7138C9">
            <w:pPr>
              <w:spacing w:line="240" w:lineRule="auto"/>
              <w:jc w:val="center"/>
              <w:rPr>
                <w:sz w:val="18"/>
                <w:szCs w:val="18"/>
              </w:rPr>
            </w:pPr>
            <w:r w:rsidRPr="1A7138C9">
              <w:rPr>
                <w:sz w:val="18"/>
                <w:szCs w:val="18"/>
              </w:rPr>
              <w:t>1:00p – 2:50p</w:t>
            </w:r>
          </w:p>
        </w:tc>
        <w:tc>
          <w:tcPr>
            <w:tcW w:w="1470" w:type="dxa"/>
          </w:tcPr>
          <w:p w14:paraId="0F6285B7" w14:textId="674886E2" w:rsidR="1A7138C9" w:rsidRDefault="1A7138C9" w:rsidP="1A7138C9">
            <w:pPr>
              <w:spacing w:after="0" w:line="240" w:lineRule="auto"/>
              <w:jc w:val="center"/>
              <w:rPr>
                <w:sz w:val="18"/>
                <w:szCs w:val="18"/>
              </w:rPr>
            </w:pPr>
            <w:r w:rsidRPr="1A7138C9">
              <w:rPr>
                <w:sz w:val="18"/>
                <w:szCs w:val="18"/>
              </w:rPr>
              <w:t>Workshop</w:t>
            </w:r>
          </w:p>
        </w:tc>
        <w:tc>
          <w:tcPr>
            <w:tcW w:w="6840" w:type="dxa"/>
          </w:tcPr>
          <w:p w14:paraId="5277895C" w14:textId="14BE6382" w:rsidR="1A7138C9" w:rsidRDefault="1A7138C9" w:rsidP="1A7138C9">
            <w:pPr>
              <w:spacing w:after="0" w:line="240" w:lineRule="auto"/>
            </w:pPr>
            <w:r w:rsidRPr="1A7138C9">
              <w:rPr>
                <w:b/>
                <w:bCs/>
                <w:sz w:val="18"/>
                <w:szCs w:val="18"/>
              </w:rPr>
              <w:t xml:space="preserve">Jennifer </w:t>
            </w:r>
            <w:proofErr w:type="spellStart"/>
            <w:r w:rsidRPr="1A7138C9">
              <w:rPr>
                <w:b/>
                <w:bCs/>
                <w:sz w:val="18"/>
                <w:szCs w:val="18"/>
              </w:rPr>
              <w:t>Kalz</w:t>
            </w:r>
            <w:proofErr w:type="spellEnd"/>
          </w:p>
          <w:p w14:paraId="4AF78736" w14:textId="3D0CB050" w:rsidR="1A7138C9" w:rsidRDefault="1A7138C9" w:rsidP="1A7138C9">
            <w:pPr>
              <w:spacing w:after="0" w:line="240" w:lineRule="auto"/>
              <w:rPr>
                <w:i/>
                <w:iCs/>
                <w:sz w:val="18"/>
                <w:szCs w:val="18"/>
              </w:rPr>
            </w:pPr>
            <w:r w:rsidRPr="1A7138C9">
              <w:rPr>
                <w:i/>
                <w:iCs/>
                <w:sz w:val="18"/>
                <w:szCs w:val="18"/>
              </w:rPr>
              <w:t>Who Knew a project could be so fun</w:t>
            </w:r>
          </w:p>
        </w:tc>
        <w:tc>
          <w:tcPr>
            <w:tcW w:w="1080" w:type="dxa"/>
          </w:tcPr>
          <w:p w14:paraId="06542400" w14:textId="14D449C4" w:rsidR="1A7138C9" w:rsidRDefault="1A7138C9" w:rsidP="1A7138C9">
            <w:pPr>
              <w:spacing w:line="240" w:lineRule="auto"/>
              <w:rPr>
                <w:sz w:val="18"/>
                <w:szCs w:val="18"/>
              </w:rPr>
            </w:pPr>
          </w:p>
        </w:tc>
      </w:tr>
      <w:tr w:rsidR="1A7138C9" w14:paraId="35F2C43C" w14:textId="77777777" w:rsidTr="1A7138C9">
        <w:tc>
          <w:tcPr>
            <w:tcW w:w="1500" w:type="dxa"/>
          </w:tcPr>
          <w:p w14:paraId="2C534EA4"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10511CD6"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0CD2E8CE" w14:textId="57FFD5AC" w:rsidR="1A7138C9" w:rsidRDefault="1A7138C9" w:rsidP="1A7138C9">
            <w:pPr>
              <w:spacing w:after="0" w:line="240" w:lineRule="auto"/>
            </w:pPr>
            <w:r w:rsidRPr="1A7138C9">
              <w:rPr>
                <w:b/>
                <w:bCs/>
                <w:sz w:val="18"/>
                <w:szCs w:val="18"/>
              </w:rPr>
              <w:t xml:space="preserve">Scott </w:t>
            </w:r>
            <w:proofErr w:type="spellStart"/>
            <w:r w:rsidRPr="1A7138C9">
              <w:rPr>
                <w:b/>
                <w:bCs/>
                <w:sz w:val="18"/>
                <w:szCs w:val="18"/>
              </w:rPr>
              <w:t>Helmers</w:t>
            </w:r>
            <w:proofErr w:type="spellEnd"/>
          </w:p>
          <w:p w14:paraId="640C9659" w14:textId="27FC1352" w:rsidR="1A7138C9" w:rsidRDefault="1A7138C9" w:rsidP="1A7138C9">
            <w:pPr>
              <w:spacing w:after="0" w:line="240" w:lineRule="auto"/>
              <w:rPr>
                <w:i/>
                <w:iCs/>
                <w:sz w:val="18"/>
                <w:szCs w:val="18"/>
              </w:rPr>
            </w:pPr>
            <w:r w:rsidRPr="1A7138C9">
              <w:rPr>
                <w:i/>
                <w:iCs/>
                <w:sz w:val="18"/>
                <w:szCs w:val="18"/>
              </w:rPr>
              <w:t>Becoming a Visio Power user</w:t>
            </w:r>
          </w:p>
        </w:tc>
        <w:tc>
          <w:tcPr>
            <w:tcW w:w="1080" w:type="dxa"/>
          </w:tcPr>
          <w:p w14:paraId="56B58700" w14:textId="45BE6C99" w:rsidR="1A7138C9" w:rsidRDefault="1A7138C9" w:rsidP="1A7138C9">
            <w:pPr>
              <w:spacing w:line="240" w:lineRule="auto"/>
              <w:rPr>
                <w:sz w:val="18"/>
                <w:szCs w:val="18"/>
              </w:rPr>
            </w:pPr>
          </w:p>
        </w:tc>
      </w:tr>
      <w:tr w:rsidR="1A7138C9" w14:paraId="78874192" w14:textId="77777777" w:rsidTr="1A7138C9">
        <w:tc>
          <w:tcPr>
            <w:tcW w:w="1500" w:type="dxa"/>
          </w:tcPr>
          <w:p w14:paraId="5C8583A1"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7C3DB02A"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012B185B" w14:textId="5854ACC9" w:rsidR="1A7138C9" w:rsidRDefault="1A7138C9" w:rsidP="1A7138C9">
            <w:pPr>
              <w:spacing w:after="0" w:line="240" w:lineRule="auto"/>
            </w:pPr>
            <w:r w:rsidRPr="1A7138C9">
              <w:rPr>
                <w:b/>
                <w:bCs/>
                <w:sz w:val="18"/>
                <w:szCs w:val="18"/>
              </w:rPr>
              <w:t>Jimmy Godard</w:t>
            </w:r>
          </w:p>
          <w:p w14:paraId="6EB762DD" w14:textId="746FE6B7" w:rsidR="1A7138C9" w:rsidRDefault="1A7138C9" w:rsidP="1A7138C9">
            <w:pPr>
              <w:spacing w:after="0" w:line="240" w:lineRule="auto"/>
              <w:rPr>
                <w:i/>
                <w:iCs/>
                <w:sz w:val="18"/>
                <w:szCs w:val="18"/>
              </w:rPr>
            </w:pPr>
            <w:r w:rsidRPr="1A7138C9">
              <w:rPr>
                <w:i/>
                <w:iCs/>
                <w:sz w:val="18"/>
                <w:szCs w:val="18"/>
              </w:rPr>
              <w:t>Know your leadership compass - A roadmap to lead with passion and purpose</w:t>
            </w:r>
          </w:p>
        </w:tc>
        <w:tc>
          <w:tcPr>
            <w:tcW w:w="1080" w:type="dxa"/>
          </w:tcPr>
          <w:p w14:paraId="66D0549C" w14:textId="551F7C34" w:rsidR="1A7138C9" w:rsidRDefault="1A7138C9" w:rsidP="1A7138C9">
            <w:pPr>
              <w:spacing w:line="240" w:lineRule="auto"/>
              <w:rPr>
                <w:sz w:val="18"/>
                <w:szCs w:val="18"/>
              </w:rPr>
            </w:pPr>
          </w:p>
        </w:tc>
      </w:tr>
      <w:tr w:rsidR="1A7138C9" w14:paraId="7CFE41EE" w14:textId="77777777" w:rsidTr="1A7138C9">
        <w:tc>
          <w:tcPr>
            <w:tcW w:w="1500" w:type="dxa"/>
          </w:tcPr>
          <w:p w14:paraId="19B1C7A3"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38B59EAC"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0DB8A4D2" w14:textId="3D0284C0" w:rsidR="1A7138C9" w:rsidRDefault="1A7138C9" w:rsidP="1A7138C9">
            <w:pPr>
              <w:spacing w:after="0" w:line="240" w:lineRule="auto"/>
            </w:pPr>
            <w:r w:rsidRPr="1A7138C9">
              <w:rPr>
                <w:b/>
                <w:bCs/>
                <w:sz w:val="18"/>
                <w:szCs w:val="18"/>
              </w:rPr>
              <w:t>Alan Koch</w:t>
            </w:r>
          </w:p>
          <w:p w14:paraId="656910A0" w14:textId="52752410" w:rsidR="1A7138C9" w:rsidRDefault="1A7138C9" w:rsidP="1A7138C9">
            <w:pPr>
              <w:spacing w:after="0" w:line="240" w:lineRule="auto"/>
              <w:rPr>
                <w:i/>
                <w:iCs/>
                <w:sz w:val="18"/>
                <w:szCs w:val="18"/>
              </w:rPr>
            </w:pPr>
            <w:r w:rsidRPr="1A7138C9">
              <w:rPr>
                <w:i/>
                <w:iCs/>
                <w:sz w:val="18"/>
                <w:szCs w:val="18"/>
              </w:rPr>
              <w:t>Agile Story Writing Workshop</w:t>
            </w:r>
          </w:p>
        </w:tc>
        <w:tc>
          <w:tcPr>
            <w:tcW w:w="1080" w:type="dxa"/>
          </w:tcPr>
          <w:p w14:paraId="408C688A" w14:textId="230E0E23" w:rsidR="1A7138C9" w:rsidRDefault="1A7138C9" w:rsidP="1A7138C9">
            <w:pPr>
              <w:spacing w:line="240" w:lineRule="auto"/>
              <w:rPr>
                <w:sz w:val="18"/>
                <w:szCs w:val="18"/>
              </w:rPr>
            </w:pPr>
          </w:p>
        </w:tc>
      </w:tr>
      <w:tr w:rsidR="1A7138C9" w14:paraId="7E17DEE2" w14:textId="77777777" w:rsidTr="1A7138C9">
        <w:tc>
          <w:tcPr>
            <w:tcW w:w="1500" w:type="dxa"/>
          </w:tcPr>
          <w:p w14:paraId="1D28E943"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61595A50"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14D01822" w14:textId="161182C8" w:rsidR="1A7138C9" w:rsidRDefault="1A7138C9" w:rsidP="1A7138C9">
            <w:pPr>
              <w:spacing w:after="0" w:line="240" w:lineRule="auto"/>
              <w:rPr>
                <w:b/>
                <w:bCs/>
                <w:sz w:val="18"/>
                <w:szCs w:val="18"/>
              </w:rPr>
            </w:pPr>
            <w:r w:rsidRPr="1A7138C9">
              <w:rPr>
                <w:b/>
                <w:bCs/>
                <w:sz w:val="18"/>
                <w:szCs w:val="18"/>
              </w:rPr>
              <w:t>Gale Mote</w:t>
            </w:r>
          </w:p>
          <w:p w14:paraId="0B7B91DC" w14:textId="64C3E986" w:rsidR="1A7138C9" w:rsidRDefault="1A7138C9" w:rsidP="1A7138C9">
            <w:pPr>
              <w:spacing w:after="0" w:line="240" w:lineRule="auto"/>
              <w:rPr>
                <w:i/>
                <w:iCs/>
                <w:sz w:val="18"/>
                <w:szCs w:val="18"/>
              </w:rPr>
            </w:pPr>
            <w:r w:rsidRPr="1A7138C9">
              <w:rPr>
                <w:i/>
                <w:iCs/>
                <w:sz w:val="18"/>
                <w:szCs w:val="18"/>
              </w:rPr>
              <w:t>Engaging in Productive Conflict - Why and How</w:t>
            </w:r>
          </w:p>
        </w:tc>
        <w:tc>
          <w:tcPr>
            <w:tcW w:w="1080" w:type="dxa"/>
          </w:tcPr>
          <w:p w14:paraId="3BAB00C8" w14:textId="735D1F52" w:rsidR="1A7138C9" w:rsidRDefault="1A7138C9" w:rsidP="1A7138C9">
            <w:pPr>
              <w:spacing w:line="240" w:lineRule="auto"/>
              <w:rPr>
                <w:sz w:val="18"/>
                <w:szCs w:val="18"/>
              </w:rPr>
            </w:pPr>
          </w:p>
        </w:tc>
      </w:tr>
      <w:tr w:rsidR="1A7138C9" w14:paraId="3453BE13" w14:textId="77777777" w:rsidTr="1A7138C9">
        <w:tc>
          <w:tcPr>
            <w:tcW w:w="1500" w:type="dxa"/>
          </w:tcPr>
          <w:p w14:paraId="35795F2A"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0313508F"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6A781E86" w14:textId="573D3F91" w:rsidR="1A7138C9" w:rsidRDefault="1A7138C9" w:rsidP="1A7138C9">
            <w:pPr>
              <w:spacing w:after="0" w:line="240" w:lineRule="auto"/>
            </w:pPr>
            <w:r w:rsidRPr="1A7138C9">
              <w:rPr>
                <w:b/>
                <w:bCs/>
                <w:sz w:val="18"/>
                <w:szCs w:val="18"/>
              </w:rPr>
              <w:t xml:space="preserve">Ryland </w:t>
            </w:r>
            <w:proofErr w:type="spellStart"/>
            <w:r w:rsidRPr="1A7138C9">
              <w:rPr>
                <w:b/>
                <w:bCs/>
                <w:sz w:val="18"/>
                <w:szCs w:val="18"/>
              </w:rPr>
              <w:t>Leyton</w:t>
            </w:r>
            <w:proofErr w:type="spellEnd"/>
          </w:p>
          <w:p w14:paraId="058E1506" w14:textId="05D38D94" w:rsidR="1A7138C9" w:rsidRDefault="1A7138C9" w:rsidP="1A7138C9">
            <w:pPr>
              <w:spacing w:after="0" w:line="240" w:lineRule="auto"/>
              <w:rPr>
                <w:i/>
                <w:iCs/>
                <w:sz w:val="18"/>
                <w:szCs w:val="18"/>
              </w:rPr>
            </w:pPr>
            <w:r w:rsidRPr="1A7138C9">
              <w:rPr>
                <w:i/>
                <w:iCs/>
                <w:sz w:val="18"/>
                <w:szCs w:val="18"/>
              </w:rPr>
              <w:t xml:space="preserve">Be seen, </w:t>
            </w:r>
            <w:proofErr w:type="gramStart"/>
            <w:r w:rsidRPr="1A7138C9">
              <w:rPr>
                <w:i/>
                <w:iCs/>
                <w:sz w:val="18"/>
                <w:szCs w:val="18"/>
              </w:rPr>
              <w:t>Be</w:t>
            </w:r>
            <w:proofErr w:type="gramEnd"/>
            <w:r w:rsidRPr="1A7138C9">
              <w:rPr>
                <w:i/>
                <w:iCs/>
                <w:sz w:val="18"/>
                <w:szCs w:val="18"/>
              </w:rPr>
              <w:t xml:space="preserve"> understood! Tell your career story and use STAR answers Job Interview Skills – Part 2</w:t>
            </w:r>
          </w:p>
        </w:tc>
        <w:tc>
          <w:tcPr>
            <w:tcW w:w="1080" w:type="dxa"/>
          </w:tcPr>
          <w:p w14:paraId="70E425FD" w14:textId="042B1ADA" w:rsidR="1A7138C9" w:rsidRDefault="1A7138C9" w:rsidP="1A7138C9">
            <w:pPr>
              <w:spacing w:line="240" w:lineRule="auto"/>
              <w:rPr>
                <w:sz w:val="18"/>
                <w:szCs w:val="18"/>
              </w:rPr>
            </w:pPr>
          </w:p>
        </w:tc>
      </w:tr>
      <w:tr w:rsidR="1A7138C9" w14:paraId="7D95287D" w14:textId="77777777" w:rsidTr="1A7138C9">
        <w:tc>
          <w:tcPr>
            <w:tcW w:w="1500" w:type="dxa"/>
          </w:tcPr>
          <w:p w14:paraId="5D97AD74"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118E27EE"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1883ADF7" w14:textId="7935CD89" w:rsidR="1A7138C9" w:rsidRDefault="1A7138C9" w:rsidP="1A7138C9">
            <w:pPr>
              <w:spacing w:after="0" w:line="240" w:lineRule="auto"/>
            </w:pPr>
            <w:r w:rsidRPr="1A7138C9">
              <w:rPr>
                <w:b/>
                <w:bCs/>
                <w:sz w:val="18"/>
                <w:szCs w:val="18"/>
              </w:rPr>
              <w:t xml:space="preserve">Bryan </w:t>
            </w:r>
            <w:proofErr w:type="spellStart"/>
            <w:r w:rsidRPr="1A7138C9">
              <w:rPr>
                <w:b/>
                <w:bCs/>
                <w:sz w:val="18"/>
                <w:szCs w:val="18"/>
              </w:rPr>
              <w:t>Arzani</w:t>
            </w:r>
            <w:proofErr w:type="spellEnd"/>
          </w:p>
          <w:p w14:paraId="3EB40DCC" w14:textId="2DCC5C32" w:rsidR="1A7138C9" w:rsidRDefault="1A7138C9" w:rsidP="1A7138C9">
            <w:pPr>
              <w:spacing w:after="0" w:line="240" w:lineRule="auto"/>
              <w:rPr>
                <w:i/>
                <w:iCs/>
                <w:sz w:val="18"/>
                <w:szCs w:val="18"/>
              </w:rPr>
            </w:pPr>
            <w:r w:rsidRPr="1A7138C9">
              <w:rPr>
                <w:i/>
                <w:iCs/>
                <w:sz w:val="18"/>
                <w:szCs w:val="18"/>
              </w:rPr>
              <w:t>What's your Business Analyst Genius</w:t>
            </w:r>
          </w:p>
        </w:tc>
        <w:tc>
          <w:tcPr>
            <w:tcW w:w="1080" w:type="dxa"/>
          </w:tcPr>
          <w:p w14:paraId="54455FC6" w14:textId="70F2B886" w:rsidR="1A7138C9" w:rsidRDefault="1A7138C9" w:rsidP="1A7138C9">
            <w:pPr>
              <w:spacing w:line="240" w:lineRule="auto"/>
              <w:rPr>
                <w:sz w:val="18"/>
                <w:szCs w:val="18"/>
              </w:rPr>
            </w:pPr>
          </w:p>
        </w:tc>
      </w:tr>
      <w:tr w:rsidR="1A7138C9" w14:paraId="628DE179" w14:textId="77777777" w:rsidTr="1A7138C9">
        <w:tc>
          <w:tcPr>
            <w:tcW w:w="1500" w:type="dxa"/>
          </w:tcPr>
          <w:p w14:paraId="4AA3499E" w14:textId="195E6182" w:rsidR="1A7138C9" w:rsidRDefault="1A7138C9" w:rsidP="1A7138C9">
            <w:pPr>
              <w:spacing w:line="240" w:lineRule="auto"/>
              <w:jc w:val="center"/>
              <w:rPr>
                <w:sz w:val="18"/>
                <w:szCs w:val="18"/>
              </w:rPr>
            </w:pPr>
            <w:r w:rsidRPr="1A7138C9">
              <w:rPr>
                <w:sz w:val="18"/>
                <w:szCs w:val="18"/>
              </w:rPr>
              <w:t>1:00p – 2:50p</w:t>
            </w:r>
          </w:p>
        </w:tc>
        <w:tc>
          <w:tcPr>
            <w:tcW w:w="1470" w:type="dxa"/>
          </w:tcPr>
          <w:p w14:paraId="59F3EB1F"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2E484F00" w14:textId="552A532B" w:rsidR="1A7138C9" w:rsidRDefault="1A7138C9" w:rsidP="1A7138C9">
            <w:pPr>
              <w:spacing w:after="0" w:line="240" w:lineRule="auto"/>
            </w:pPr>
            <w:r w:rsidRPr="1A7138C9">
              <w:rPr>
                <w:b/>
                <w:bCs/>
                <w:sz w:val="18"/>
                <w:szCs w:val="18"/>
              </w:rPr>
              <w:t xml:space="preserve">Pat </w:t>
            </w:r>
            <w:proofErr w:type="spellStart"/>
            <w:r w:rsidRPr="1A7138C9">
              <w:rPr>
                <w:b/>
                <w:bCs/>
                <w:sz w:val="18"/>
                <w:szCs w:val="18"/>
              </w:rPr>
              <w:t>Salaski</w:t>
            </w:r>
            <w:proofErr w:type="spellEnd"/>
          </w:p>
          <w:p w14:paraId="74C41414" w14:textId="119CECEF" w:rsidR="1A7138C9" w:rsidRDefault="1A7138C9" w:rsidP="1A7138C9">
            <w:pPr>
              <w:spacing w:after="0" w:line="240" w:lineRule="auto"/>
              <w:rPr>
                <w:i/>
                <w:iCs/>
                <w:sz w:val="18"/>
                <w:szCs w:val="18"/>
              </w:rPr>
            </w:pPr>
            <w:r w:rsidRPr="1A7138C9">
              <w:rPr>
                <w:i/>
                <w:iCs/>
                <w:sz w:val="18"/>
                <w:szCs w:val="18"/>
              </w:rPr>
              <w:t>The Role of Design Thinking in Business Architecture</w:t>
            </w:r>
          </w:p>
        </w:tc>
        <w:tc>
          <w:tcPr>
            <w:tcW w:w="1080" w:type="dxa"/>
          </w:tcPr>
          <w:p w14:paraId="20BC8876" w14:textId="4B5AE28F" w:rsidR="1A7138C9" w:rsidRDefault="1A7138C9" w:rsidP="1A7138C9">
            <w:pPr>
              <w:spacing w:line="240" w:lineRule="auto"/>
              <w:rPr>
                <w:sz w:val="18"/>
                <w:szCs w:val="18"/>
              </w:rPr>
            </w:pPr>
          </w:p>
        </w:tc>
      </w:tr>
      <w:tr w:rsidR="00E21366" w:rsidRPr="000F3E1E" w14:paraId="1C5FC249" w14:textId="77777777" w:rsidTr="1A7138C9">
        <w:tc>
          <w:tcPr>
            <w:tcW w:w="1500" w:type="dxa"/>
          </w:tcPr>
          <w:p w14:paraId="244AD551" w14:textId="71C76E9A" w:rsidR="00E21366" w:rsidRPr="61BBEADB" w:rsidRDefault="1A7138C9" w:rsidP="1A7138C9">
            <w:pPr>
              <w:spacing w:after="0" w:line="240" w:lineRule="auto"/>
              <w:jc w:val="center"/>
              <w:rPr>
                <w:sz w:val="18"/>
                <w:szCs w:val="18"/>
              </w:rPr>
            </w:pPr>
            <w:r w:rsidRPr="1A7138C9">
              <w:rPr>
                <w:sz w:val="18"/>
                <w:szCs w:val="18"/>
              </w:rPr>
              <w:lastRenderedPageBreak/>
              <w:t>2:55p – 4:45p</w:t>
            </w:r>
          </w:p>
        </w:tc>
        <w:tc>
          <w:tcPr>
            <w:tcW w:w="1470" w:type="dxa"/>
          </w:tcPr>
          <w:p w14:paraId="65E65233" w14:textId="7D0917D8" w:rsidR="00E21366" w:rsidRPr="61BBEADB" w:rsidRDefault="00DB1387" w:rsidP="00E21366">
            <w:pPr>
              <w:spacing w:after="0" w:line="240" w:lineRule="auto"/>
              <w:jc w:val="center"/>
              <w:rPr>
                <w:sz w:val="18"/>
                <w:szCs w:val="18"/>
              </w:rPr>
            </w:pPr>
            <w:r>
              <w:rPr>
                <w:sz w:val="18"/>
                <w:szCs w:val="18"/>
              </w:rPr>
              <w:t>Workshop</w:t>
            </w:r>
          </w:p>
        </w:tc>
        <w:tc>
          <w:tcPr>
            <w:tcW w:w="6840" w:type="dxa"/>
          </w:tcPr>
          <w:p w14:paraId="12A747B9" w14:textId="6F3E1E60" w:rsidR="00FA7D1A" w:rsidRPr="00FA7D1A" w:rsidRDefault="1A7138C9" w:rsidP="1A7138C9">
            <w:pPr>
              <w:spacing w:after="0" w:line="240" w:lineRule="auto"/>
            </w:pPr>
            <w:r w:rsidRPr="1A7138C9">
              <w:rPr>
                <w:b/>
                <w:bCs/>
                <w:sz w:val="18"/>
                <w:szCs w:val="18"/>
              </w:rPr>
              <w:t xml:space="preserve">Jennifer </w:t>
            </w:r>
            <w:proofErr w:type="spellStart"/>
            <w:r w:rsidRPr="1A7138C9">
              <w:rPr>
                <w:b/>
                <w:bCs/>
                <w:sz w:val="18"/>
                <w:szCs w:val="18"/>
              </w:rPr>
              <w:t>Kalz</w:t>
            </w:r>
            <w:proofErr w:type="spellEnd"/>
          </w:p>
          <w:p w14:paraId="4FEC5D32" w14:textId="674BCC2C" w:rsidR="00FA7D1A" w:rsidRPr="00FA7D1A" w:rsidRDefault="1A7138C9" w:rsidP="1A7138C9">
            <w:pPr>
              <w:spacing w:after="0" w:line="240" w:lineRule="auto"/>
              <w:rPr>
                <w:i/>
                <w:iCs/>
                <w:sz w:val="18"/>
                <w:szCs w:val="18"/>
              </w:rPr>
            </w:pPr>
            <w:r w:rsidRPr="1A7138C9">
              <w:rPr>
                <w:i/>
                <w:iCs/>
                <w:sz w:val="18"/>
                <w:szCs w:val="18"/>
              </w:rPr>
              <w:t>Who Knew a project could be so fun</w:t>
            </w:r>
          </w:p>
        </w:tc>
        <w:tc>
          <w:tcPr>
            <w:tcW w:w="1080" w:type="dxa"/>
          </w:tcPr>
          <w:p w14:paraId="39C02BDE" w14:textId="4AA23E8B" w:rsidR="00E21366" w:rsidRPr="000F3E1E" w:rsidRDefault="00E21366" w:rsidP="00E21366">
            <w:pPr>
              <w:spacing w:after="0" w:line="240" w:lineRule="auto"/>
              <w:rPr>
                <w:sz w:val="18"/>
                <w:szCs w:val="17"/>
              </w:rPr>
            </w:pPr>
          </w:p>
        </w:tc>
      </w:tr>
      <w:tr w:rsidR="00E21366" w:rsidRPr="000F3E1E" w14:paraId="49D031F9" w14:textId="77777777" w:rsidTr="1A7138C9">
        <w:trPr>
          <w:trHeight w:val="305"/>
        </w:trPr>
        <w:tc>
          <w:tcPr>
            <w:tcW w:w="1500" w:type="dxa"/>
          </w:tcPr>
          <w:p w14:paraId="079EF2D8" w14:textId="71C76E9A" w:rsidR="00E21366" w:rsidRPr="000F3E1E" w:rsidRDefault="1A7138C9" w:rsidP="1A7138C9">
            <w:pPr>
              <w:spacing w:after="0" w:line="240" w:lineRule="auto"/>
              <w:jc w:val="center"/>
              <w:rPr>
                <w:sz w:val="18"/>
                <w:szCs w:val="18"/>
              </w:rPr>
            </w:pPr>
            <w:r w:rsidRPr="1A7138C9">
              <w:rPr>
                <w:sz w:val="18"/>
                <w:szCs w:val="18"/>
              </w:rPr>
              <w:t>2:55p – 4:45p</w:t>
            </w:r>
          </w:p>
          <w:p w14:paraId="096B7A3A" w14:textId="566B36DF" w:rsidR="00E21366" w:rsidRPr="000F3E1E" w:rsidRDefault="00E21366" w:rsidP="1A7138C9">
            <w:pPr>
              <w:spacing w:after="0" w:line="240" w:lineRule="auto"/>
              <w:jc w:val="center"/>
              <w:rPr>
                <w:sz w:val="18"/>
                <w:szCs w:val="18"/>
              </w:rPr>
            </w:pPr>
          </w:p>
        </w:tc>
        <w:tc>
          <w:tcPr>
            <w:tcW w:w="1470" w:type="dxa"/>
          </w:tcPr>
          <w:p w14:paraId="525967B2" w14:textId="1E680F67" w:rsidR="00E21366" w:rsidRPr="000F3E1E" w:rsidRDefault="00DB1387" w:rsidP="00E21366">
            <w:pPr>
              <w:spacing w:after="0" w:line="240" w:lineRule="auto"/>
              <w:jc w:val="center"/>
              <w:rPr>
                <w:sz w:val="18"/>
                <w:szCs w:val="17"/>
              </w:rPr>
            </w:pPr>
            <w:r>
              <w:rPr>
                <w:sz w:val="18"/>
                <w:szCs w:val="18"/>
              </w:rPr>
              <w:t>Workshop</w:t>
            </w:r>
          </w:p>
        </w:tc>
        <w:tc>
          <w:tcPr>
            <w:tcW w:w="6840" w:type="dxa"/>
          </w:tcPr>
          <w:p w14:paraId="7638746C" w14:textId="57FFD5AC" w:rsidR="00506833" w:rsidRPr="000156A7" w:rsidRDefault="1A7138C9" w:rsidP="1A7138C9">
            <w:pPr>
              <w:spacing w:after="0" w:line="240" w:lineRule="auto"/>
            </w:pPr>
            <w:r w:rsidRPr="1A7138C9">
              <w:rPr>
                <w:b/>
                <w:bCs/>
                <w:sz w:val="18"/>
                <w:szCs w:val="18"/>
              </w:rPr>
              <w:t xml:space="preserve">Scott </w:t>
            </w:r>
            <w:proofErr w:type="spellStart"/>
            <w:r w:rsidRPr="1A7138C9">
              <w:rPr>
                <w:b/>
                <w:bCs/>
                <w:sz w:val="18"/>
                <w:szCs w:val="18"/>
              </w:rPr>
              <w:t>Helmers</w:t>
            </w:r>
            <w:proofErr w:type="spellEnd"/>
          </w:p>
          <w:p w14:paraId="136B0264" w14:textId="619FDBF1" w:rsidR="00506833" w:rsidRPr="000156A7" w:rsidRDefault="1A7138C9" w:rsidP="1A7138C9">
            <w:pPr>
              <w:spacing w:after="0" w:line="240" w:lineRule="auto"/>
              <w:rPr>
                <w:i/>
                <w:iCs/>
                <w:sz w:val="18"/>
                <w:szCs w:val="18"/>
              </w:rPr>
            </w:pPr>
            <w:r w:rsidRPr="1A7138C9">
              <w:rPr>
                <w:i/>
                <w:iCs/>
                <w:sz w:val="18"/>
                <w:szCs w:val="18"/>
              </w:rPr>
              <w:t>Becoming a Visio Power user</w:t>
            </w:r>
          </w:p>
        </w:tc>
        <w:tc>
          <w:tcPr>
            <w:tcW w:w="1080" w:type="dxa"/>
          </w:tcPr>
          <w:p w14:paraId="380ADDB5" w14:textId="77777777" w:rsidR="00E21366" w:rsidRPr="000F3E1E" w:rsidRDefault="00E21366" w:rsidP="00E21366">
            <w:pPr>
              <w:spacing w:after="0" w:line="240" w:lineRule="auto"/>
              <w:rPr>
                <w:sz w:val="18"/>
                <w:szCs w:val="17"/>
              </w:rPr>
            </w:pPr>
          </w:p>
        </w:tc>
      </w:tr>
      <w:tr w:rsidR="00E21366" w:rsidRPr="000F3E1E" w14:paraId="48CD0CAB" w14:textId="77777777" w:rsidTr="1A7138C9">
        <w:tc>
          <w:tcPr>
            <w:tcW w:w="1500" w:type="dxa"/>
          </w:tcPr>
          <w:p w14:paraId="58AA7F65" w14:textId="50722615" w:rsidR="00E21366" w:rsidRDefault="1A7138C9" w:rsidP="1A7138C9">
            <w:pPr>
              <w:spacing w:after="0" w:line="240" w:lineRule="auto"/>
              <w:jc w:val="center"/>
              <w:rPr>
                <w:sz w:val="18"/>
                <w:szCs w:val="18"/>
              </w:rPr>
            </w:pPr>
            <w:r w:rsidRPr="1A7138C9">
              <w:rPr>
                <w:sz w:val="18"/>
                <w:szCs w:val="18"/>
              </w:rPr>
              <w:t>2:55p – 4:45p</w:t>
            </w:r>
          </w:p>
        </w:tc>
        <w:tc>
          <w:tcPr>
            <w:tcW w:w="1470" w:type="dxa"/>
          </w:tcPr>
          <w:p w14:paraId="2971F3CB" w14:textId="12F2C090" w:rsidR="00E21366" w:rsidRPr="000F3E1E" w:rsidRDefault="00211FDC" w:rsidP="00E21366">
            <w:pPr>
              <w:spacing w:after="0" w:line="240" w:lineRule="auto"/>
              <w:jc w:val="center"/>
              <w:rPr>
                <w:sz w:val="18"/>
                <w:szCs w:val="17"/>
              </w:rPr>
            </w:pPr>
            <w:r>
              <w:rPr>
                <w:sz w:val="18"/>
                <w:szCs w:val="18"/>
              </w:rPr>
              <w:t>Workshop</w:t>
            </w:r>
          </w:p>
        </w:tc>
        <w:tc>
          <w:tcPr>
            <w:tcW w:w="6840" w:type="dxa"/>
          </w:tcPr>
          <w:p w14:paraId="57B0B28C" w14:textId="5854ACC9" w:rsidR="00506833" w:rsidRPr="000156A7" w:rsidRDefault="1A7138C9" w:rsidP="1A7138C9">
            <w:pPr>
              <w:spacing w:after="0" w:line="240" w:lineRule="auto"/>
            </w:pPr>
            <w:r w:rsidRPr="1A7138C9">
              <w:rPr>
                <w:b/>
                <w:bCs/>
                <w:sz w:val="18"/>
                <w:szCs w:val="18"/>
              </w:rPr>
              <w:t>Jimmy Godard</w:t>
            </w:r>
          </w:p>
          <w:p w14:paraId="5BBB04B9" w14:textId="4313A241" w:rsidR="00506833" w:rsidRPr="000156A7" w:rsidRDefault="1A7138C9" w:rsidP="1A7138C9">
            <w:pPr>
              <w:spacing w:after="0" w:line="240" w:lineRule="auto"/>
              <w:rPr>
                <w:i/>
                <w:iCs/>
                <w:sz w:val="18"/>
                <w:szCs w:val="18"/>
              </w:rPr>
            </w:pPr>
            <w:r w:rsidRPr="1A7138C9">
              <w:rPr>
                <w:i/>
                <w:iCs/>
                <w:sz w:val="18"/>
                <w:szCs w:val="18"/>
              </w:rPr>
              <w:t>Know your leadership compass - A roadmap to lead with passion and purpose</w:t>
            </w:r>
          </w:p>
        </w:tc>
        <w:tc>
          <w:tcPr>
            <w:tcW w:w="1080" w:type="dxa"/>
          </w:tcPr>
          <w:p w14:paraId="49F4C443" w14:textId="77777777" w:rsidR="00E21366" w:rsidRPr="000F3E1E" w:rsidRDefault="00E21366" w:rsidP="00E21366">
            <w:pPr>
              <w:spacing w:after="0" w:line="240" w:lineRule="auto"/>
              <w:rPr>
                <w:sz w:val="18"/>
                <w:szCs w:val="17"/>
              </w:rPr>
            </w:pPr>
          </w:p>
        </w:tc>
      </w:tr>
      <w:tr w:rsidR="00E21366" w:rsidRPr="000F3E1E" w14:paraId="6F73BD81" w14:textId="77777777" w:rsidTr="1A7138C9">
        <w:tc>
          <w:tcPr>
            <w:tcW w:w="1500" w:type="dxa"/>
          </w:tcPr>
          <w:p w14:paraId="150D77A6" w14:textId="597DD3D3" w:rsidR="00E21366" w:rsidRDefault="1A7138C9" w:rsidP="1A7138C9">
            <w:pPr>
              <w:spacing w:after="0" w:line="240" w:lineRule="auto"/>
              <w:jc w:val="center"/>
              <w:rPr>
                <w:sz w:val="18"/>
                <w:szCs w:val="18"/>
              </w:rPr>
            </w:pPr>
            <w:r w:rsidRPr="1A7138C9">
              <w:rPr>
                <w:sz w:val="18"/>
                <w:szCs w:val="18"/>
              </w:rPr>
              <w:t>2:55p – 4:45p</w:t>
            </w:r>
          </w:p>
        </w:tc>
        <w:tc>
          <w:tcPr>
            <w:tcW w:w="1470" w:type="dxa"/>
          </w:tcPr>
          <w:p w14:paraId="5079C5FD" w14:textId="6FEE412B" w:rsidR="00E21366" w:rsidRPr="000F3E1E" w:rsidRDefault="00211FDC" w:rsidP="00E21366">
            <w:pPr>
              <w:spacing w:after="0" w:line="240" w:lineRule="auto"/>
              <w:jc w:val="center"/>
              <w:rPr>
                <w:sz w:val="18"/>
                <w:szCs w:val="17"/>
              </w:rPr>
            </w:pPr>
            <w:r>
              <w:rPr>
                <w:sz w:val="18"/>
                <w:szCs w:val="18"/>
              </w:rPr>
              <w:t>Workshop</w:t>
            </w:r>
          </w:p>
        </w:tc>
        <w:tc>
          <w:tcPr>
            <w:tcW w:w="6840" w:type="dxa"/>
          </w:tcPr>
          <w:p w14:paraId="1B470CB9" w14:textId="3D0284C0" w:rsidR="00506833" w:rsidRPr="000156A7" w:rsidRDefault="1A7138C9" w:rsidP="1A7138C9">
            <w:pPr>
              <w:spacing w:after="0" w:line="240" w:lineRule="auto"/>
            </w:pPr>
            <w:r w:rsidRPr="1A7138C9">
              <w:rPr>
                <w:b/>
                <w:bCs/>
                <w:sz w:val="18"/>
                <w:szCs w:val="18"/>
              </w:rPr>
              <w:t>Alan Koch</w:t>
            </w:r>
          </w:p>
          <w:p w14:paraId="007192BC" w14:textId="333D6E6B" w:rsidR="00506833" w:rsidRPr="000156A7" w:rsidRDefault="1A7138C9" w:rsidP="1A7138C9">
            <w:pPr>
              <w:spacing w:after="0" w:line="240" w:lineRule="auto"/>
              <w:rPr>
                <w:i/>
                <w:iCs/>
                <w:sz w:val="18"/>
                <w:szCs w:val="18"/>
              </w:rPr>
            </w:pPr>
            <w:r w:rsidRPr="1A7138C9">
              <w:rPr>
                <w:i/>
                <w:iCs/>
                <w:sz w:val="18"/>
                <w:szCs w:val="18"/>
              </w:rPr>
              <w:t>Agile Story Writing Workshop</w:t>
            </w:r>
          </w:p>
        </w:tc>
        <w:tc>
          <w:tcPr>
            <w:tcW w:w="1080" w:type="dxa"/>
          </w:tcPr>
          <w:p w14:paraId="56B9A58C" w14:textId="77777777" w:rsidR="00E21366" w:rsidRPr="000F3E1E" w:rsidRDefault="00E21366" w:rsidP="00E21366">
            <w:pPr>
              <w:spacing w:after="0" w:line="240" w:lineRule="auto"/>
              <w:rPr>
                <w:sz w:val="18"/>
                <w:szCs w:val="17"/>
              </w:rPr>
            </w:pPr>
          </w:p>
        </w:tc>
      </w:tr>
      <w:tr w:rsidR="1A7138C9" w14:paraId="02CBA6C4" w14:textId="77777777" w:rsidTr="1A7138C9">
        <w:tc>
          <w:tcPr>
            <w:tcW w:w="1500" w:type="dxa"/>
          </w:tcPr>
          <w:p w14:paraId="3384FF1E" w14:textId="7BA15FA9" w:rsidR="1A7138C9" w:rsidRDefault="1A7138C9" w:rsidP="1A7138C9">
            <w:pPr>
              <w:spacing w:after="0" w:line="240" w:lineRule="auto"/>
              <w:jc w:val="center"/>
              <w:rPr>
                <w:sz w:val="18"/>
                <w:szCs w:val="18"/>
              </w:rPr>
            </w:pPr>
            <w:r w:rsidRPr="1A7138C9">
              <w:rPr>
                <w:sz w:val="18"/>
                <w:szCs w:val="18"/>
              </w:rPr>
              <w:t>2:55p – 4:45p</w:t>
            </w:r>
          </w:p>
        </w:tc>
        <w:tc>
          <w:tcPr>
            <w:tcW w:w="1470" w:type="dxa"/>
          </w:tcPr>
          <w:p w14:paraId="6B25E5A3"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33A517CA" w14:textId="161182C8" w:rsidR="1A7138C9" w:rsidRDefault="1A7138C9" w:rsidP="1A7138C9">
            <w:pPr>
              <w:spacing w:after="0" w:line="240" w:lineRule="auto"/>
              <w:rPr>
                <w:b/>
                <w:bCs/>
                <w:sz w:val="18"/>
                <w:szCs w:val="18"/>
              </w:rPr>
            </w:pPr>
            <w:r w:rsidRPr="1A7138C9">
              <w:rPr>
                <w:b/>
                <w:bCs/>
                <w:sz w:val="18"/>
                <w:szCs w:val="18"/>
              </w:rPr>
              <w:t>Gale Mote</w:t>
            </w:r>
          </w:p>
          <w:p w14:paraId="5AB514E8" w14:textId="64C3E986" w:rsidR="1A7138C9" w:rsidRDefault="1A7138C9" w:rsidP="1A7138C9">
            <w:pPr>
              <w:spacing w:after="0" w:line="240" w:lineRule="auto"/>
              <w:rPr>
                <w:i/>
                <w:iCs/>
                <w:sz w:val="18"/>
                <w:szCs w:val="18"/>
              </w:rPr>
            </w:pPr>
            <w:r w:rsidRPr="1A7138C9">
              <w:rPr>
                <w:i/>
                <w:iCs/>
                <w:sz w:val="18"/>
                <w:szCs w:val="18"/>
              </w:rPr>
              <w:t>Engaging in Productive Conflict - Why and How</w:t>
            </w:r>
          </w:p>
        </w:tc>
        <w:tc>
          <w:tcPr>
            <w:tcW w:w="1080" w:type="dxa"/>
          </w:tcPr>
          <w:p w14:paraId="67CE4D3C" w14:textId="0070085D" w:rsidR="1A7138C9" w:rsidRDefault="1A7138C9" w:rsidP="1A7138C9">
            <w:pPr>
              <w:spacing w:line="240" w:lineRule="auto"/>
              <w:rPr>
                <w:sz w:val="18"/>
                <w:szCs w:val="18"/>
              </w:rPr>
            </w:pPr>
          </w:p>
        </w:tc>
      </w:tr>
      <w:tr w:rsidR="1A7138C9" w14:paraId="6E98B993" w14:textId="77777777" w:rsidTr="1A7138C9">
        <w:tc>
          <w:tcPr>
            <w:tcW w:w="1500" w:type="dxa"/>
          </w:tcPr>
          <w:p w14:paraId="0EEEB128" w14:textId="7BA15FA9" w:rsidR="1A7138C9" w:rsidRDefault="1A7138C9" w:rsidP="1A7138C9">
            <w:pPr>
              <w:spacing w:after="0" w:line="240" w:lineRule="auto"/>
              <w:jc w:val="center"/>
              <w:rPr>
                <w:sz w:val="18"/>
                <w:szCs w:val="18"/>
              </w:rPr>
            </w:pPr>
            <w:r w:rsidRPr="1A7138C9">
              <w:rPr>
                <w:sz w:val="18"/>
                <w:szCs w:val="18"/>
              </w:rPr>
              <w:t>2:55p – 4:45p</w:t>
            </w:r>
          </w:p>
        </w:tc>
        <w:tc>
          <w:tcPr>
            <w:tcW w:w="1470" w:type="dxa"/>
          </w:tcPr>
          <w:p w14:paraId="68DF2604"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1C2742E6" w14:textId="573D3F91" w:rsidR="1A7138C9" w:rsidRDefault="1A7138C9" w:rsidP="1A7138C9">
            <w:pPr>
              <w:spacing w:after="0" w:line="240" w:lineRule="auto"/>
            </w:pPr>
            <w:r w:rsidRPr="1A7138C9">
              <w:rPr>
                <w:b/>
                <w:bCs/>
                <w:sz w:val="18"/>
                <w:szCs w:val="18"/>
              </w:rPr>
              <w:t xml:space="preserve">Ryland </w:t>
            </w:r>
            <w:proofErr w:type="spellStart"/>
            <w:r w:rsidRPr="1A7138C9">
              <w:rPr>
                <w:b/>
                <w:bCs/>
                <w:sz w:val="18"/>
                <w:szCs w:val="18"/>
              </w:rPr>
              <w:t>Leyton</w:t>
            </w:r>
            <w:proofErr w:type="spellEnd"/>
          </w:p>
          <w:p w14:paraId="31CF77E4" w14:textId="2CC49A6D" w:rsidR="1A7138C9" w:rsidRDefault="1A7138C9" w:rsidP="1A7138C9">
            <w:pPr>
              <w:spacing w:after="0" w:line="240" w:lineRule="auto"/>
              <w:rPr>
                <w:i/>
                <w:iCs/>
                <w:sz w:val="18"/>
                <w:szCs w:val="18"/>
              </w:rPr>
            </w:pPr>
            <w:r w:rsidRPr="1A7138C9">
              <w:rPr>
                <w:i/>
                <w:iCs/>
                <w:sz w:val="18"/>
                <w:szCs w:val="18"/>
              </w:rPr>
              <w:t xml:space="preserve">Be seen, </w:t>
            </w:r>
            <w:proofErr w:type="gramStart"/>
            <w:r w:rsidRPr="1A7138C9">
              <w:rPr>
                <w:i/>
                <w:iCs/>
                <w:sz w:val="18"/>
                <w:szCs w:val="18"/>
              </w:rPr>
              <w:t>Be</w:t>
            </w:r>
            <w:proofErr w:type="gramEnd"/>
            <w:r w:rsidRPr="1A7138C9">
              <w:rPr>
                <w:i/>
                <w:iCs/>
                <w:sz w:val="18"/>
                <w:szCs w:val="18"/>
              </w:rPr>
              <w:t xml:space="preserve"> understood! Tell your career story and use STAR answers Job Interview Skills – Part 2</w:t>
            </w:r>
          </w:p>
        </w:tc>
        <w:tc>
          <w:tcPr>
            <w:tcW w:w="1080" w:type="dxa"/>
          </w:tcPr>
          <w:p w14:paraId="1CAAF429" w14:textId="53724E66" w:rsidR="1A7138C9" w:rsidRDefault="1A7138C9" w:rsidP="1A7138C9">
            <w:pPr>
              <w:spacing w:line="240" w:lineRule="auto"/>
              <w:rPr>
                <w:sz w:val="18"/>
                <w:szCs w:val="18"/>
              </w:rPr>
            </w:pPr>
          </w:p>
        </w:tc>
      </w:tr>
      <w:tr w:rsidR="1A7138C9" w14:paraId="5F9E9041" w14:textId="77777777" w:rsidTr="1A7138C9">
        <w:tc>
          <w:tcPr>
            <w:tcW w:w="1500" w:type="dxa"/>
          </w:tcPr>
          <w:p w14:paraId="6EEC4D75" w14:textId="7BA15FA9" w:rsidR="1A7138C9" w:rsidRDefault="1A7138C9" w:rsidP="1A7138C9">
            <w:pPr>
              <w:spacing w:after="0" w:line="240" w:lineRule="auto"/>
              <w:jc w:val="center"/>
              <w:rPr>
                <w:sz w:val="18"/>
                <w:szCs w:val="18"/>
              </w:rPr>
            </w:pPr>
            <w:r w:rsidRPr="1A7138C9">
              <w:rPr>
                <w:sz w:val="18"/>
                <w:szCs w:val="18"/>
              </w:rPr>
              <w:t>2:55p – 4:45p</w:t>
            </w:r>
          </w:p>
        </w:tc>
        <w:tc>
          <w:tcPr>
            <w:tcW w:w="1470" w:type="dxa"/>
          </w:tcPr>
          <w:p w14:paraId="41744A54"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44ACBC94" w14:textId="07BCDD11" w:rsidR="1A7138C9" w:rsidRDefault="1A7138C9" w:rsidP="1A7138C9">
            <w:pPr>
              <w:spacing w:after="0" w:line="240" w:lineRule="auto"/>
            </w:pPr>
            <w:proofErr w:type="spellStart"/>
            <w:r w:rsidRPr="1A7138C9">
              <w:rPr>
                <w:b/>
                <w:bCs/>
                <w:sz w:val="18"/>
                <w:szCs w:val="18"/>
              </w:rPr>
              <w:t>Sinnika</w:t>
            </w:r>
            <w:proofErr w:type="spellEnd"/>
            <w:r w:rsidRPr="1A7138C9">
              <w:rPr>
                <w:b/>
                <w:bCs/>
                <w:sz w:val="18"/>
                <w:szCs w:val="18"/>
              </w:rPr>
              <w:t xml:space="preserve"> Waugh</w:t>
            </w:r>
          </w:p>
          <w:p w14:paraId="1606F0D4" w14:textId="2E94144D" w:rsidR="1A7138C9" w:rsidRDefault="1A7138C9" w:rsidP="1A7138C9">
            <w:pPr>
              <w:spacing w:after="0" w:line="240" w:lineRule="auto"/>
              <w:rPr>
                <w:i/>
                <w:iCs/>
                <w:sz w:val="18"/>
                <w:szCs w:val="18"/>
              </w:rPr>
            </w:pPr>
            <w:r w:rsidRPr="1A7138C9">
              <w:rPr>
                <w:i/>
                <w:iCs/>
                <w:sz w:val="18"/>
                <w:szCs w:val="18"/>
              </w:rPr>
              <w:t>6 things PMs and Bas should know about each other</w:t>
            </w:r>
          </w:p>
        </w:tc>
        <w:tc>
          <w:tcPr>
            <w:tcW w:w="1080" w:type="dxa"/>
          </w:tcPr>
          <w:p w14:paraId="592368F1" w14:textId="7E10A485" w:rsidR="1A7138C9" w:rsidRDefault="1A7138C9" w:rsidP="1A7138C9">
            <w:pPr>
              <w:spacing w:line="240" w:lineRule="auto"/>
              <w:rPr>
                <w:sz w:val="18"/>
                <w:szCs w:val="18"/>
              </w:rPr>
            </w:pPr>
          </w:p>
        </w:tc>
      </w:tr>
      <w:tr w:rsidR="1A7138C9" w14:paraId="1B9F164B" w14:textId="77777777" w:rsidTr="1A7138C9">
        <w:tc>
          <w:tcPr>
            <w:tcW w:w="1500" w:type="dxa"/>
          </w:tcPr>
          <w:p w14:paraId="5948C459" w14:textId="7BA15FA9" w:rsidR="1A7138C9" w:rsidRDefault="1A7138C9" w:rsidP="1A7138C9">
            <w:pPr>
              <w:spacing w:after="0" w:line="240" w:lineRule="auto"/>
              <w:jc w:val="center"/>
              <w:rPr>
                <w:sz w:val="18"/>
                <w:szCs w:val="18"/>
              </w:rPr>
            </w:pPr>
            <w:r w:rsidRPr="1A7138C9">
              <w:rPr>
                <w:sz w:val="18"/>
                <w:szCs w:val="18"/>
              </w:rPr>
              <w:t>2:55p – 4:45p</w:t>
            </w:r>
          </w:p>
        </w:tc>
        <w:tc>
          <w:tcPr>
            <w:tcW w:w="1470" w:type="dxa"/>
          </w:tcPr>
          <w:p w14:paraId="6AB62B94" w14:textId="112DDA27" w:rsidR="1A7138C9" w:rsidRDefault="1A7138C9" w:rsidP="1A7138C9">
            <w:pPr>
              <w:spacing w:after="0" w:line="240" w:lineRule="auto"/>
              <w:jc w:val="center"/>
              <w:rPr>
                <w:sz w:val="18"/>
                <w:szCs w:val="18"/>
              </w:rPr>
            </w:pPr>
            <w:r w:rsidRPr="1A7138C9">
              <w:rPr>
                <w:sz w:val="18"/>
                <w:szCs w:val="18"/>
              </w:rPr>
              <w:t>Workshop</w:t>
            </w:r>
          </w:p>
        </w:tc>
        <w:tc>
          <w:tcPr>
            <w:tcW w:w="6840" w:type="dxa"/>
          </w:tcPr>
          <w:p w14:paraId="42928EEC" w14:textId="552A532B" w:rsidR="1A7138C9" w:rsidRDefault="1A7138C9" w:rsidP="1A7138C9">
            <w:pPr>
              <w:spacing w:after="0" w:line="240" w:lineRule="auto"/>
            </w:pPr>
            <w:r w:rsidRPr="1A7138C9">
              <w:rPr>
                <w:b/>
                <w:bCs/>
                <w:sz w:val="18"/>
                <w:szCs w:val="18"/>
              </w:rPr>
              <w:t xml:space="preserve">Pat </w:t>
            </w:r>
            <w:proofErr w:type="spellStart"/>
            <w:r w:rsidRPr="1A7138C9">
              <w:rPr>
                <w:b/>
                <w:bCs/>
                <w:sz w:val="18"/>
                <w:szCs w:val="18"/>
              </w:rPr>
              <w:t>Salaski</w:t>
            </w:r>
            <w:proofErr w:type="spellEnd"/>
          </w:p>
          <w:p w14:paraId="225A133A" w14:textId="092BAA5A" w:rsidR="1A7138C9" w:rsidRDefault="1A7138C9" w:rsidP="1A7138C9">
            <w:pPr>
              <w:spacing w:after="0" w:line="240" w:lineRule="auto"/>
              <w:rPr>
                <w:i/>
                <w:iCs/>
                <w:sz w:val="18"/>
                <w:szCs w:val="18"/>
              </w:rPr>
            </w:pPr>
            <w:r w:rsidRPr="1A7138C9">
              <w:rPr>
                <w:i/>
                <w:iCs/>
                <w:sz w:val="18"/>
                <w:szCs w:val="18"/>
              </w:rPr>
              <w:t>The Role of Design Thinking in Business Architecture</w:t>
            </w:r>
          </w:p>
        </w:tc>
        <w:tc>
          <w:tcPr>
            <w:tcW w:w="1080" w:type="dxa"/>
          </w:tcPr>
          <w:p w14:paraId="3AAD4A71" w14:textId="1A390B8E" w:rsidR="1A7138C9" w:rsidRDefault="1A7138C9" w:rsidP="1A7138C9">
            <w:pPr>
              <w:spacing w:line="240" w:lineRule="auto"/>
              <w:rPr>
                <w:sz w:val="18"/>
                <w:szCs w:val="18"/>
              </w:rPr>
            </w:pPr>
          </w:p>
        </w:tc>
      </w:tr>
    </w:tbl>
    <w:p w14:paraId="62B2DF9C" w14:textId="77777777" w:rsidR="000156A7" w:rsidRPr="003B53CE" w:rsidRDefault="61BBEADB" w:rsidP="002254DC">
      <w:pPr>
        <w:pStyle w:val="NoSpacing"/>
        <w:rPr>
          <w:bCs/>
          <w:sz w:val="18"/>
          <w:szCs w:val="18"/>
          <w:lang w:val="en"/>
        </w:rPr>
      </w:pPr>
      <w:r w:rsidRPr="003B53CE">
        <w:rPr>
          <w:sz w:val="18"/>
          <w:szCs w:val="18"/>
          <w:lang w:val="en"/>
        </w:rPr>
        <w:t xml:space="preserve">Your proof of attendance is the registration confirmation (sent to you by email prior to the event). Contact </w:t>
      </w:r>
      <w:hyperlink r:id="rId11">
        <w:r w:rsidRPr="003B53CE">
          <w:rPr>
            <w:rStyle w:val="Hyperlink"/>
            <w:sz w:val="18"/>
            <w:szCs w:val="18"/>
            <w:lang w:val="en"/>
          </w:rPr>
          <w:t>support@ibadd.org</w:t>
        </w:r>
      </w:hyperlink>
      <w:r w:rsidRPr="003B53CE">
        <w:rPr>
          <w:sz w:val="18"/>
          <w:szCs w:val="18"/>
          <w:lang w:val="en"/>
        </w:rPr>
        <w:t xml:space="preserve"> if you need a copy of your registration confirmation.</w:t>
      </w:r>
    </w:p>
    <w:p w14:paraId="4C83EA3A" w14:textId="77777777" w:rsidR="001C569C" w:rsidRPr="003B53CE" w:rsidRDefault="001C569C" w:rsidP="002254DC">
      <w:pPr>
        <w:pStyle w:val="NoSpacing"/>
        <w:rPr>
          <w:bCs/>
          <w:sz w:val="18"/>
          <w:szCs w:val="18"/>
          <w:lang w:val="en"/>
        </w:rPr>
      </w:pPr>
    </w:p>
    <w:p w14:paraId="57052279" w14:textId="77777777" w:rsidR="001C569C" w:rsidRPr="003B53CE" w:rsidRDefault="61BBEADB" w:rsidP="002254DC">
      <w:pPr>
        <w:pStyle w:val="NoSpacing"/>
        <w:rPr>
          <w:bCs/>
          <w:sz w:val="18"/>
          <w:szCs w:val="18"/>
          <w:lang w:val="en"/>
        </w:rPr>
      </w:pPr>
      <w:r w:rsidRPr="003B53CE">
        <w:rPr>
          <w:sz w:val="18"/>
          <w:szCs w:val="18"/>
          <w:lang w:val="en"/>
        </w:rPr>
        <w:t>CDU Category:  2.C. Professional Development, IIBA Chapter Meetings and Events</w:t>
      </w:r>
    </w:p>
    <w:p w14:paraId="77B4A847" w14:textId="128F133B" w:rsidR="001C569C" w:rsidRPr="003B53CE" w:rsidRDefault="61BBEADB" w:rsidP="002254DC">
      <w:pPr>
        <w:pStyle w:val="NoSpacing"/>
        <w:rPr>
          <w:bCs/>
          <w:sz w:val="18"/>
          <w:szCs w:val="18"/>
          <w:lang w:val="en"/>
        </w:rPr>
      </w:pPr>
      <w:r w:rsidRPr="003B53CE">
        <w:rPr>
          <w:sz w:val="18"/>
          <w:szCs w:val="18"/>
          <w:lang w:val="en"/>
        </w:rPr>
        <w:t>Organization:  IIBA Central Iowa Chapter</w:t>
      </w:r>
    </w:p>
    <w:p w14:paraId="695C19F4" w14:textId="2A802B13" w:rsidR="006B7001" w:rsidRPr="003B53CE" w:rsidRDefault="1A7138C9" w:rsidP="1A7138C9">
      <w:pPr>
        <w:pStyle w:val="NoSpacing"/>
        <w:rPr>
          <w:sz w:val="18"/>
          <w:szCs w:val="18"/>
          <w:lang w:val="en"/>
        </w:rPr>
      </w:pPr>
      <w:r w:rsidRPr="1A7138C9">
        <w:rPr>
          <w:sz w:val="18"/>
          <w:szCs w:val="18"/>
          <w:lang w:val="en"/>
        </w:rPr>
        <w:t xml:space="preserve">Contact:  Trevor Meyers , IBADD 2019, Event Chair, </w:t>
      </w:r>
      <w:hyperlink r:id="rId12">
        <w:r w:rsidRPr="1A7138C9">
          <w:rPr>
            <w:rStyle w:val="Hyperlink"/>
            <w:sz w:val="18"/>
            <w:szCs w:val="18"/>
            <w:lang w:val="en"/>
          </w:rPr>
          <w:t>support@ibadd.org</w:t>
        </w:r>
      </w:hyperlink>
      <w:r w:rsidRPr="1A7138C9">
        <w:rPr>
          <w:sz w:val="18"/>
          <w:szCs w:val="18"/>
          <w:lang w:val="en"/>
        </w:rPr>
        <w:t xml:space="preserve"> </w:t>
      </w:r>
    </w:p>
    <w:p w14:paraId="3A3CED98" w14:textId="1F532FC2" w:rsidR="006B7001" w:rsidRPr="003B53CE" w:rsidRDefault="1A7138C9" w:rsidP="1A7138C9">
      <w:pPr>
        <w:pStyle w:val="NoSpacing"/>
        <w:rPr>
          <w:sz w:val="18"/>
          <w:szCs w:val="18"/>
          <w:lang w:val="en"/>
        </w:rPr>
      </w:pPr>
      <w:r w:rsidRPr="1A7138C9">
        <w:rPr>
          <w:sz w:val="18"/>
          <w:szCs w:val="18"/>
          <w:lang w:val="en"/>
        </w:rPr>
        <w:t>Course ID:  IBADD2019_001 (BABOK coverage varies depending upon sessions attended)</w:t>
      </w:r>
    </w:p>
    <w:p w14:paraId="6B44E1B5" w14:textId="760AE038" w:rsidR="00BC4022" w:rsidRPr="003B53CE" w:rsidRDefault="1A7138C9" w:rsidP="1A7138C9">
      <w:pPr>
        <w:pStyle w:val="NoSpacing"/>
        <w:rPr>
          <w:sz w:val="18"/>
          <w:szCs w:val="18"/>
          <w:lang w:val="en"/>
        </w:rPr>
      </w:pPr>
      <w:r w:rsidRPr="1A7138C9">
        <w:rPr>
          <w:sz w:val="18"/>
          <w:szCs w:val="18"/>
          <w:lang w:val="en"/>
        </w:rPr>
        <w:t>Start/End Date:  May 9, 2019</w:t>
      </w:r>
    </w:p>
    <w:p w14:paraId="2A52B877" w14:textId="77777777" w:rsidR="006B7001" w:rsidRPr="003B53CE" w:rsidRDefault="61BBEADB" w:rsidP="002254DC">
      <w:pPr>
        <w:pStyle w:val="NoSpacing"/>
        <w:rPr>
          <w:bCs/>
          <w:sz w:val="18"/>
          <w:szCs w:val="18"/>
          <w:lang w:val="en"/>
        </w:rPr>
      </w:pPr>
      <w:r w:rsidRPr="003B53CE">
        <w:rPr>
          <w:sz w:val="18"/>
          <w:szCs w:val="18"/>
          <w:lang w:val="en"/>
        </w:rPr>
        <w:t>Contact Hours:  ________  (totaled from the grid above with a maximum of 6 CDUs)</w:t>
      </w:r>
    </w:p>
    <w:p w14:paraId="69496B2F" w14:textId="47331CAD" w:rsidR="006C2812" w:rsidRPr="003B53CE" w:rsidRDefault="052DBC4C" w:rsidP="052DBC4C">
      <w:pPr>
        <w:pStyle w:val="NoSpacing"/>
        <w:rPr>
          <w:sz w:val="18"/>
          <w:szCs w:val="18"/>
          <w:lang w:val="en"/>
        </w:rPr>
      </w:pPr>
      <w:r w:rsidRPr="052DBC4C">
        <w:rPr>
          <w:sz w:val="18"/>
          <w:szCs w:val="18"/>
          <w:lang w:val="en"/>
        </w:rPr>
        <w:t xml:space="preserve">IBADD Event Chair Signature:         </w:t>
      </w:r>
      <w:r w:rsidR="61BBEADB">
        <w:rPr>
          <w:noProof/>
        </w:rPr>
        <w:drawing>
          <wp:inline distT="0" distB="0" distL="0" distR="0" wp14:anchorId="48D2CDB6" wp14:editId="0B3D445A">
            <wp:extent cx="1540365" cy="326525"/>
            <wp:effectExtent l="0" t="0" r="0" b="0"/>
            <wp:docPr id="1463839123" name="Picture 146383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365" cy="326525"/>
                    </a:xfrm>
                    <a:prstGeom prst="rect">
                      <a:avLst/>
                    </a:prstGeom>
                  </pic:spPr>
                </pic:pic>
              </a:graphicData>
            </a:graphic>
          </wp:inline>
        </w:drawing>
      </w:r>
    </w:p>
    <w:p w14:paraId="24A9EB5C" w14:textId="66967577" w:rsidR="006C2812" w:rsidRPr="003B53CE" w:rsidRDefault="006C2812" w:rsidP="1A7138C9">
      <w:pPr>
        <w:pStyle w:val="NoSpacing"/>
        <w:rPr>
          <w:sz w:val="18"/>
          <w:szCs w:val="18"/>
          <w:lang w:val="en"/>
        </w:rPr>
      </w:pPr>
    </w:p>
    <w:p w14:paraId="6224D57C" w14:textId="5D79B5D7" w:rsidR="006C2812" w:rsidRPr="003B53CE" w:rsidRDefault="006C2812" w:rsidP="1A7138C9">
      <w:pPr>
        <w:pStyle w:val="NoSpacing"/>
        <w:rPr>
          <w:sz w:val="18"/>
          <w:szCs w:val="18"/>
          <w:lang w:val="en"/>
        </w:rPr>
      </w:pPr>
    </w:p>
    <w:p w14:paraId="2BD1B59D" w14:textId="207ABE1B" w:rsidR="006C2812" w:rsidRPr="003B53CE" w:rsidRDefault="006C2812" w:rsidP="1A7138C9">
      <w:pPr>
        <w:pStyle w:val="NoSpacing"/>
        <w:rPr>
          <w:sz w:val="18"/>
          <w:szCs w:val="18"/>
          <w:lang w:val="en"/>
        </w:rPr>
      </w:pPr>
    </w:p>
    <w:p w14:paraId="00375E92" w14:textId="4DD11431" w:rsidR="006C2812" w:rsidRPr="003B53CE" w:rsidRDefault="1A7138C9" w:rsidP="1A7138C9">
      <w:pPr>
        <w:pStyle w:val="NoSpacing"/>
        <w:rPr>
          <w:sz w:val="18"/>
          <w:szCs w:val="18"/>
          <w:lang w:val="en"/>
        </w:rPr>
      </w:pPr>
      <w:r w:rsidRPr="1A7138C9">
        <w:rPr>
          <w:sz w:val="18"/>
          <w:szCs w:val="18"/>
          <w:lang w:val="en"/>
        </w:rPr>
        <w:t xml:space="preserve">                                    </w:t>
      </w:r>
    </w:p>
    <w:p w14:paraId="71393349" w14:textId="6BD422CF" w:rsidR="006C2812" w:rsidRDefault="00BC4022" w:rsidP="002254DC">
      <w:pPr>
        <w:pStyle w:val="NoSpacing"/>
        <w:rPr>
          <w:sz w:val="20"/>
          <w:szCs w:val="24"/>
          <w:lang w:val="en"/>
        </w:rPr>
      </w:pPr>
      <w:r>
        <w:rPr>
          <w:sz w:val="20"/>
          <w:szCs w:val="24"/>
          <w:lang w:val="en"/>
        </w:rPr>
        <w:tab/>
      </w:r>
      <w:r>
        <w:rPr>
          <w:sz w:val="20"/>
          <w:szCs w:val="24"/>
          <w:lang w:val="en"/>
        </w:rPr>
        <w:tab/>
      </w:r>
      <w:r w:rsidR="006827CC">
        <w:rPr>
          <w:sz w:val="20"/>
          <w:szCs w:val="24"/>
          <w:lang w:val="en"/>
        </w:rPr>
        <w:tab/>
      </w:r>
      <w:r w:rsidR="001C569C">
        <w:rPr>
          <w:sz w:val="20"/>
          <w:szCs w:val="24"/>
          <w:lang w:val="en"/>
        </w:rPr>
        <w:t xml:space="preserve">                                                   </w:t>
      </w:r>
    </w:p>
    <w:p w14:paraId="7C6173CF" w14:textId="4EE4C15B" w:rsidR="003B53CE" w:rsidRDefault="00236BF3" w:rsidP="052DBC4C">
      <w:pPr>
        <w:spacing w:after="160" w:line="259" w:lineRule="auto"/>
        <w:rPr>
          <w:b/>
          <w:bCs/>
          <w:sz w:val="24"/>
          <w:szCs w:val="24"/>
        </w:rPr>
      </w:pPr>
      <w:r w:rsidRPr="052DBC4C">
        <w:rPr>
          <w:b/>
          <w:bCs/>
          <w:sz w:val="24"/>
          <w:szCs w:val="24"/>
        </w:rPr>
        <w:br w:type="page"/>
      </w:r>
    </w:p>
    <w:p w14:paraId="723C2538" w14:textId="1DA9003C" w:rsidR="00866107" w:rsidRDefault="1A7138C9" w:rsidP="1A7138C9">
      <w:pPr>
        <w:spacing w:after="120" w:line="240" w:lineRule="auto"/>
        <w:jc w:val="center"/>
        <w:rPr>
          <w:b/>
          <w:bCs/>
          <w:sz w:val="24"/>
          <w:szCs w:val="24"/>
        </w:rPr>
      </w:pPr>
      <w:r w:rsidRPr="1A7138C9">
        <w:rPr>
          <w:b/>
          <w:bCs/>
          <w:sz w:val="24"/>
          <w:szCs w:val="24"/>
        </w:rPr>
        <w:lastRenderedPageBreak/>
        <w:t>Session Descriptions - http://www.ibadd.org/ibadd/sessions2019</w:t>
      </w:r>
    </w:p>
    <w:tbl>
      <w:tblPr>
        <w:tblW w:w="10800" w:type="dxa"/>
        <w:tblInd w:w="-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710"/>
        <w:gridCol w:w="9090"/>
      </w:tblGrid>
      <w:tr w:rsidR="00866107" w:rsidRPr="00866107" w14:paraId="2DA515F2" w14:textId="77777777" w:rsidTr="1A7138C9">
        <w:trPr>
          <w:tblHeader/>
        </w:trPr>
        <w:tc>
          <w:tcPr>
            <w:tcW w:w="1710" w:type="dxa"/>
            <w:shd w:val="clear" w:color="auto" w:fill="D9D9D9" w:themeFill="background1" w:themeFillShade="D9"/>
          </w:tcPr>
          <w:p w14:paraId="49601774"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Activity</w:t>
            </w:r>
          </w:p>
        </w:tc>
        <w:tc>
          <w:tcPr>
            <w:tcW w:w="9090" w:type="dxa"/>
            <w:shd w:val="clear" w:color="auto" w:fill="D9D9D9" w:themeFill="background1" w:themeFillShade="D9"/>
          </w:tcPr>
          <w:p w14:paraId="539BE9AD" w14:textId="77777777" w:rsidR="00866107" w:rsidRPr="00866107" w:rsidRDefault="61BBEADB" w:rsidP="000500D7">
            <w:pPr>
              <w:spacing w:after="0" w:line="240" w:lineRule="auto"/>
              <w:jc w:val="center"/>
              <w:rPr>
                <w:rFonts w:cs="Arial"/>
                <w:b/>
                <w:sz w:val="20"/>
                <w:szCs w:val="20"/>
              </w:rPr>
            </w:pPr>
            <w:r w:rsidRPr="61BBEADB">
              <w:rPr>
                <w:rFonts w:ascii="Arial" w:eastAsia="Arial" w:hAnsi="Arial" w:cs="Arial"/>
                <w:b/>
                <w:bCs/>
                <w:sz w:val="20"/>
                <w:szCs w:val="20"/>
              </w:rPr>
              <w:t>Presenter</w:t>
            </w:r>
          </w:p>
        </w:tc>
      </w:tr>
      <w:tr w:rsidR="003B53CE" w:rsidRPr="00866107" w14:paraId="4BAA7532" w14:textId="77777777" w:rsidTr="1A7138C9">
        <w:tc>
          <w:tcPr>
            <w:tcW w:w="1710" w:type="dxa"/>
          </w:tcPr>
          <w:p w14:paraId="0E3FD4E4" w14:textId="2AD93F9D" w:rsidR="003B53CE" w:rsidRPr="00734E91" w:rsidRDefault="003B61BE"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5220CF61" w14:textId="6AC082A0" w:rsidR="003B53CE" w:rsidRPr="00110147" w:rsidRDefault="1A7138C9" w:rsidP="1A7138C9">
            <w:pPr>
              <w:spacing w:after="0" w:line="240" w:lineRule="auto"/>
              <w:rPr>
                <w:b/>
                <w:bCs/>
                <w:sz w:val="20"/>
                <w:szCs w:val="20"/>
              </w:rPr>
            </w:pPr>
            <w:r w:rsidRPr="1A7138C9">
              <w:rPr>
                <w:b/>
                <w:bCs/>
                <w:sz w:val="20"/>
                <w:szCs w:val="20"/>
              </w:rPr>
              <w:t>Paula Bell – So you think you are ready for your next career move</w:t>
            </w:r>
          </w:p>
          <w:p w14:paraId="1C208C16" w14:textId="3C6D607A" w:rsidR="003B53CE" w:rsidRPr="00110147"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Preparation is key!!!! You never know when that next opportunity may come knocking on your door, or present itself. Ensuring your resume truly conveys your career journey, and the skills you bring to the table, can be challenging. Whether you are advancing your career in your current field, or trying to embark on a new endeavor, you have to market and sell yourself to get your foot in the door for that interview. I have found that many individuals believe their resume speaks to their career journey but does it really showcase the skill sets needed for that next step in your journey? If it does then that next step is nailing the interview. Interviewing has changed over the years. You have panel interviews, skype/video conference interviews, phone interviews and more. Then you have technical questions, behavior questions, simulations and more. How do you handle all the madness? This workshop will provide you with clear tips and techniques to ensure you are ready for your next career move when it presents itself.</w:t>
            </w:r>
          </w:p>
        </w:tc>
      </w:tr>
      <w:tr w:rsidR="003B53CE" w:rsidRPr="00866107" w14:paraId="7B8C8632" w14:textId="77777777" w:rsidTr="1A7138C9">
        <w:tc>
          <w:tcPr>
            <w:tcW w:w="1710" w:type="dxa"/>
          </w:tcPr>
          <w:p w14:paraId="38A7EAD5" w14:textId="370CE8BF" w:rsidR="003B53CE" w:rsidRPr="00734E91" w:rsidRDefault="006B7336" w:rsidP="003B53CE">
            <w:pPr>
              <w:rPr>
                <w:sz w:val="20"/>
                <w:szCs w:val="20"/>
              </w:rPr>
            </w:pPr>
            <w:r>
              <w:rPr>
                <w:rFonts w:ascii="Arial" w:eastAsia="Arial" w:hAnsi="Arial" w:cs="Arial"/>
                <w:sz w:val="20"/>
                <w:szCs w:val="20"/>
              </w:rPr>
              <w:t>Workshop</w:t>
            </w:r>
          </w:p>
        </w:tc>
        <w:tc>
          <w:tcPr>
            <w:tcW w:w="9090" w:type="dxa"/>
          </w:tcPr>
          <w:p w14:paraId="3DF2F8E7" w14:textId="68660405" w:rsidR="003B53CE" w:rsidRPr="00673722" w:rsidRDefault="1A7138C9" w:rsidP="1A7138C9">
            <w:pPr>
              <w:spacing w:after="0" w:line="240" w:lineRule="auto"/>
              <w:rPr>
                <w:b/>
                <w:bCs/>
                <w:sz w:val="20"/>
                <w:szCs w:val="20"/>
              </w:rPr>
            </w:pPr>
            <w:r w:rsidRPr="1A7138C9">
              <w:rPr>
                <w:b/>
                <w:bCs/>
                <w:sz w:val="20"/>
                <w:szCs w:val="20"/>
              </w:rPr>
              <w:t>Brandon Carlson – Developing Solutions using the Value Proposition Canvas</w:t>
            </w:r>
          </w:p>
          <w:p w14:paraId="5B93E6A0" w14:textId="2E728DB1" w:rsidR="003B53CE" w:rsidRPr="00673722"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 xml:space="preserve">As BAs, we have all sorts of tools for understanding the customer. You're probably already using Personas, Empathy Maps, and Story Maps. They're all great tools for understanding the customer and their journey. One often overlooked aspect of solution design, however, is the impact the existing solution has on your customers. The Value Proposition Canvas, developed by Alexander </w:t>
            </w:r>
            <w:proofErr w:type="spellStart"/>
            <w:r w:rsidRPr="1A7138C9">
              <w:rPr>
                <w:rFonts w:ascii="Calibri" w:hAnsi="Calibri" w:cs="Calibri"/>
                <w:i/>
                <w:iCs/>
                <w:color w:val="222222"/>
                <w:sz w:val="20"/>
                <w:szCs w:val="20"/>
              </w:rPr>
              <w:t>Osterwalder</w:t>
            </w:r>
            <w:proofErr w:type="spellEnd"/>
            <w:r w:rsidRPr="1A7138C9">
              <w:rPr>
                <w:rFonts w:ascii="Calibri" w:hAnsi="Calibri" w:cs="Calibri"/>
                <w:i/>
                <w:iCs/>
                <w:color w:val="222222"/>
                <w:sz w:val="20"/>
                <w:szCs w:val="20"/>
              </w:rPr>
              <w:t>, is another tool you can add to your toolbox. Using the VPC, you can validate the assumptions you're making about today's solution and turn them into insights for the solution of tomorrow.</w:t>
            </w:r>
          </w:p>
        </w:tc>
      </w:tr>
      <w:tr w:rsidR="003B53CE" w:rsidRPr="00866107" w14:paraId="33A99780" w14:textId="77777777" w:rsidTr="1A7138C9">
        <w:tc>
          <w:tcPr>
            <w:tcW w:w="1710" w:type="dxa"/>
          </w:tcPr>
          <w:p w14:paraId="12E09564" w14:textId="13609191" w:rsidR="003B53CE" w:rsidRPr="00734E91" w:rsidRDefault="006B7336" w:rsidP="003B53CE">
            <w:pPr>
              <w:rPr>
                <w:sz w:val="20"/>
                <w:szCs w:val="20"/>
              </w:rPr>
            </w:pPr>
            <w:r>
              <w:rPr>
                <w:rFonts w:ascii="Arial" w:eastAsia="Arial" w:hAnsi="Arial" w:cs="Arial"/>
                <w:sz w:val="20"/>
                <w:szCs w:val="20"/>
              </w:rPr>
              <w:t>Workshop</w:t>
            </w:r>
          </w:p>
        </w:tc>
        <w:tc>
          <w:tcPr>
            <w:tcW w:w="9090" w:type="dxa"/>
          </w:tcPr>
          <w:p w14:paraId="66D61EF2" w14:textId="2FE65E3E" w:rsidR="003B53CE" w:rsidRPr="00A76C1D" w:rsidRDefault="1A7138C9" w:rsidP="1A7138C9">
            <w:pPr>
              <w:spacing w:after="0" w:line="240" w:lineRule="auto"/>
              <w:rPr>
                <w:b/>
                <w:bCs/>
                <w:sz w:val="20"/>
                <w:szCs w:val="20"/>
              </w:rPr>
            </w:pPr>
            <w:proofErr w:type="spellStart"/>
            <w:r w:rsidRPr="1A7138C9">
              <w:rPr>
                <w:b/>
                <w:bCs/>
                <w:sz w:val="20"/>
                <w:szCs w:val="20"/>
              </w:rPr>
              <w:t>Sinnika</w:t>
            </w:r>
            <w:proofErr w:type="spellEnd"/>
            <w:r w:rsidRPr="1A7138C9">
              <w:rPr>
                <w:b/>
                <w:bCs/>
                <w:sz w:val="20"/>
                <w:szCs w:val="20"/>
              </w:rPr>
              <w:t xml:space="preserve"> Waugh – Accelerated project Management - Crash course for BAs and Team Members</w:t>
            </w:r>
          </w:p>
          <w:p w14:paraId="7927E030" w14:textId="321A1923" w:rsidR="003B53CE" w:rsidRPr="00A76C1D"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Gain useful tips to "stop the crazy;" hear about others’ mistakes so you don't have to learn the hard way, and try your hand at some project planning, risk management, and more. This quick-hit, “what-you-really-need-to-know-about-projects” class is designed to demystify project management to non-PM’s, including (but not limited to!) Business Analysts, Quality Assurance Analysts, and other team members by introducing project process groups and offering a clearer understanding of critical success factors for a project. If you’re looking to grow your skills within your role and organization, a foundational knowledge of project management is a must.</w:t>
            </w:r>
          </w:p>
        </w:tc>
      </w:tr>
      <w:tr w:rsidR="003B53CE" w:rsidRPr="00866107" w14:paraId="076CF757" w14:textId="77777777" w:rsidTr="1A7138C9">
        <w:trPr>
          <w:trHeight w:val="557"/>
        </w:trPr>
        <w:tc>
          <w:tcPr>
            <w:tcW w:w="1710" w:type="dxa"/>
          </w:tcPr>
          <w:p w14:paraId="687F59EB" w14:textId="717F4506" w:rsidR="003B53CE" w:rsidRPr="00734E91" w:rsidRDefault="00AC407B" w:rsidP="003B53CE">
            <w:pPr>
              <w:rPr>
                <w:sz w:val="20"/>
                <w:szCs w:val="20"/>
              </w:rPr>
            </w:pPr>
            <w:r>
              <w:rPr>
                <w:rFonts w:ascii="Arial" w:eastAsia="Arial" w:hAnsi="Arial" w:cs="Arial"/>
                <w:sz w:val="20"/>
                <w:szCs w:val="20"/>
              </w:rPr>
              <w:t>Workshop</w:t>
            </w:r>
          </w:p>
        </w:tc>
        <w:tc>
          <w:tcPr>
            <w:tcW w:w="9090" w:type="dxa"/>
          </w:tcPr>
          <w:p w14:paraId="5DF650F1" w14:textId="6186901B" w:rsidR="003B53CE" w:rsidRPr="00A76C1D" w:rsidRDefault="1A7138C9" w:rsidP="1A7138C9">
            <w:pPr>
              <w:spacing w:after="0" w:line="240" w:lineRule="auto"/>
              <w:rPr>
                <w:b/>
                <w:bCs/>
                <w:sz w:val="20"/>
                <w:szCs w:val="20"/>
              </w:rPr>
            </w:pPr>
            <w:r w:rsidRPr="1A7138C9">
              <w:rPr>
                <w:b/>
                <w:bCs/>
                <w:sz w:val="20"/>
                <w:szCs w:val="20"/>
              </w:rPr>
              <w:t>Kent McDonald – 7 things Business Analysts need to know about Agile</w:t>
            </w:r>
          </w:p>
          <w:p w14:paraId="0FAA4BCE" w14:textId="3AA14FF5" w:rsidR="003B53CE" w:rsidRPr="00A76C1D"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 xml:space="preserve">Agile. Scrum. Lean. </w:t>
            </w:r>
            <w:proofErr w:type="spellStart"/>
            <w:r w:rsidRPr="1A7138C9">
              <w:rPr>
                <w:rFonts w:ascii="Calibri" w:hAnsi="Calibri" w:cs="Calibri"/>
                <w:i/>
                <w:iCs/>
                <w:color w:val="222222"/>
                <w:sz w:val="20"/>
                <w:szCs w:val="20"/>
              </w:rPr>
              <w:t>SAFe</w:t>
            </w:r>
            <w:proofErr w:type="spellEnd"/>
            <w:r w:rsidRPr="1A7138C9">
              <w:rPr>
                <w:rFonts w:ascii="Calibri" w:hAnsi="Calibri" w:cs="Calibri"/>
                <w:i/>
                <w:iCs/>
                <w:color w:val="222222"/>
                <w:sz w:val="20"/>
                <w:szCs w:val="20"/>
              </w:rPr>
              <w:t>. Buzzwords to be certain, and also powerful ideas that have changed the landscape in which you and most other business analysts find yourselves today. How can you position yourself to be effective and ultimately successful in this environment? Join Kent McDonald to find out seven things business analysts need to know about agile and how you can use that knowledge to thrive as a business analyst. You’ll learn what an agile mindset is and how you can adopt one. You’ll find out how you can apply analysis practices you already use in a way that will make you the business analyst that all your teams will want to work with. You’ll find out about the roles that business analysts can play in agile environment and select the one that is the best fit for you. Whether you are an agile advocate in your organization or you’ve had agile “done to you,” come to this presentation to find out how to be the most agile business analyst you can be.</w:t>
            </w:r>
          </w:p>
        </w:tc>
      </w:tr>
      <w:tr w:rsidR="003B53CE" w:rsidRPr="00866107" w14:paraId="401E72D0" w14:textId="77777777" w:rsidTr="1A7138C9">
        <w:trPr>
          <w:trHeight w:val="701"/>
        </w:trPr>
        <w:tc>
          <w:tcPr>
            <w:tcW w:w="1710" w:type="dxa"/>
          </w:tcPr>
          <w:p w14:paraId="1F67817C" w14:textId="0BBF5F28" w:rsidR="003B53CE" w:rsidRPr="00734E91" w:rsidRDefault="003D1D74"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3BDD111A" w14:textId="16312F96" w:rsidR="003B53CE" w:rsidRPr="00A66F59" w:rsidRDefault="1A7138C9" w:rsidP="1A7138C9">
            <w:pPr>
              <w:spacing w:after="0" w:line="240" w:lineRule="auto"/>
              <w:rPr>
                <w:b/>
                <w:bCs/>
                <w:sz w:val="20"/>
                <w:szCs w:val="20"/>
              </w:rPr>
            </w:pPr>
            <w:r w:rsidRPr="1A7138C9">
              <w:rPr>
                <w:b/>
                <w:bCs/>
                <w:sz w:val="20"/>
                <w:szCs w:val="20"/>
              </w:rPr>
              <w:t>Joel Bennett – Super Charge your Change Habits</w:t>
            </w:r>
          </w:p>
          <w:p w14:paraId="3F5CD2FF" w14:textId="78D8A266" w:rsidR="003B53CE" w:rsidRPr="00A66F5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In an age where the pace of change is increasing at an exponential rate, your ability to successfully adapt and change may be one of the most important skills to possess. So why is it so hard to do? In this session, we'll explore how to supercharge your habits to become a change champion, whether it be for personal change (losing weight) or professional change (adding the new cover sheet to your TPS Report).</w:t>
            </w:r>
          </w:p>
        </w:tc>
      </w:tr>
      <w:tr w:rsidR="003B53CE" w:rsidRPr="00866107" w14:paraId="19C1A1EA" w14:textId="77777777" w:rsidTr="1A7138C9">
        <w:tc>
          <w:tcPr>
            <w:tcW w:w="1710" w:type="dxa"/>
          </w:tcPr>
          <w:p w14:paraId="2667DD10" w14:textId="2DA26DB8" w:rsidR="003B53CE" w:rsidRPr="00734E91" w:rsidRDefault="0067027A"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19469C80" w14:textId="4302A46E" w:rsidR="003B53CE" w:rsidRPr="001C4A66" w:rsidRDefault="1A7138C9" w:rsidP="1A7138C9">
            <w:pPr>
              <w:spacing w:after="0" w:line="240" w:lineRule="auto"/>
              <w:rPr>
                <w:b/>
                <w:bCs/>
                <w:sz w:val="20"/>
                <w:szCs w:val="20"/>
              </w:rPr>
            </w:pPr>
            <w:r w:rsidRPr="1A7138C9">
              <w:rPr>
                <w:b/>
                <w:bCs/>
                <w:sz w:val="20"/>
                <w:szCs w:val="20"/>
              </w:rPr>
              <w:t xml:space="preserve">Ryland </w:t>
            </w:r>
            <w:proofErr w:type="spellStart"/>
            <w:r w:rsidRPr="1A7138C9">
              <w:rPr>
                <w:b/>
                <w:bCs/>
                <w:sz w:val="20"/>
                <w:szCs w:val="20"/>
              </w:rPr>
              <w:t>Leyton</w:t>
            </w:r>
            <w:proofErr w:type="spellEnd"/>
            <w:r w:rsidRPr="1A7138C9">
              <w:rPr>
                <w:b/>
                <w:bCs/>
                <w:sz w:val="20"/>
                <w:szCs w:val="20"/>
              </w:rPr>
              <w:t xml:space="preserve"> – It's about your career: Values &amp; Visions, Goals, Gaps and Strengths Career Development and Planning - Part 1</w:t>
            </w:r>
          </w:p>
          <w:p w14:paraId="33731BF6" w14:textId="7B19FB7A" w:rsidR="003B53CE" w:rsidRPr="001C4A66" w:rsidRDefault="1A7138C9" w:rsidP="1A7138C9">
            <w:pPr>
              <w:spacing w:after="0" w:line="240" w:lineRule="auto"/>
              <w:rPr>
                <w:rFonts w:ascii="Calibri" w:hAnsi="Calibri" w:cs="Calibri"/>
                <w:i/>
                <w:iCs/>
                <w:color w:val="222222"/>
                <w:sz w:val="20"/>
                <w:szCs w:val="20"/>
                <w:lang w:val="en"/>
              </w:rPr>
            </w:pPr>
            <w:r w:rsidRPr="1A7138C9">
              <w:rPr>
                <w:rFonts w:ascii="Calibri" w:hAnsi="Calibri" w:cs="Calibri"/>
                <w:i/>
                <w:iCs/>
                <w:color w:val="222222"/>
                <w:sz w:val="20"/>
                <w:szCs w:val="20"/>
                <w:lang w:val="en"/>
              </w:rPr>
              <w:t xml:space="preserve">Many people spend more time planning a vacation than they do their career! This session gives you all the tools to fix that problem. In this session we will do many different engaging and insightful exercises covering: </w:t>
            </w:r>
            <w:r w:rsidRPr="1A7138C9">
              <w:rPr>
                <w:rFonts w:ascii="Calibri" w:hAnsi="Calibri" w:cs="Calibri"/>
                <w:i/>
                <w:iCs/>
                <w:color w:val="222222"/>
                <w:sz w:val="20"/>
                <w:szCs w:val="20"/>
                <w:lang w:val="en"/>
              </w:rPr>
              <w:lastRenderedPageBreak/>
              <w:t>Identify &amp; actively drive your career from your values! What’s important to you about your career? Salary? Security? Self-direction? We will spend time actively investigating this and setting you up to pursue the right things for yourself! Create a career plan that gives you the most freedom to drive at your personal goals! Are you defining your career in terms of job descriptions, or things that excite and engage you? We do exercises that challenge your preconceptions about your work and enable you to create a future with broader possibilities! Learn how to identify and fill gaps and showcase your strengths! Whether you work independently or with a company, you’ll want to identify and resolve experience and skill gaps, and also create showcase experiences for the things that represent your personal brand!</w:t>
            </w:r>
          </w:p>
        </w:tc>
      </w:tr>
      <w:tr w:rsidR="003B53CE" w:rsidRPr="00866107" w14:paraId="6B1CF3A4" w14:textId="77777777" w:rsidTr="1A7138C9">
        <w:tc>
          <w:tcPr>
            <w:tcW w:w="1710" w:type="dxa"/>
          </w:tcPr>
          <w:p w14:paraId="4123AB3A" w14:textId="447DB889" w:rsidR="003B53CE" w:rsidRPr="00734E91" w:rsidRDefault="00A847F6" w:rsidP="003B53CE">
            <w:pPr>
              <w:spacing w:before="60" w:after="0" w:line="240" w:lineRule="auto"/>
              <w:rPr>
                <w:rFonts w:cs="Arial"/>
                <w:sz w:val="20"/>
                <w:szCs w:val="20"/>
              </w:rPr>
            </w:pPr>
            <w:r>
              <w:rPr>
                <w:rFonts w:ascii="Arial" w:eastAsia="Arial" w:hAnsi="Arial" w:cs="Arial"/>
                <w:sz w:val="20"/>
                <w:szCs w:val="20"/>
              </w:rPr>
              <w:lastRenderedPageBreak/>
              <w:t>Workshop</w:t>
            </w:r>
          </w:p>
        </w:tc>
        <w:tc>
          <w:tcPr>
            <w:tcW w:w="9090" w:type="dxa"/>
          </w:tcPr>
          <w:p w14:paraId="13942C37" w14:textId="3E3BA9FC" w:rsidR="003B53CE" w:rsidRPr="00C751ED" w:rsidRDefault="1A7138C9" w:rsidP="1A7138C9">
            <w:pPr>
              <w:spacing w:after="0" w:line="240" w:lineRule="auto"/>
              <w:rPr>
                <w:b/>
                <w:bCs/>
                <w:sz w:val="20"/>
                <w:szCs w:val="20"/>
              </w:rPr>
            </w:pPr>
            <w:r w:rsidRPr="1A7138C9">
              <w:rPr>
                <w:b/>
                <w:bCs/>
                <w:sz w:val="20"/>
                <w:szCs w:val="20"/>
              </w:rPr>
              <w:t>Robin Goldsmith – Writing Right Requirements</w:t>
            </w:r>
          </w:p>
          <w:p w14:paraId="3EB7A7F8" w14:textId="0D762D6A" w:rsidR="003B53CE" w:rsidRPr="00C751ED"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 xml:space="preserve">Poor requirements cause many project problems. Some traditional approaches write voluminous requirements that too often don’t help much and may even contribute to difficulties. Agile instead writes brief three-line user stories. Yet, many have as much if not more difficulty writing </w:t>
            </w:r>
            <w:proofErr w:type="spellStart"/>
            <w:r w:rsidRPr="1A7138C9">
              <w:rPr>
                <w:rFonts w:ascii="Calibri" w:hAnsi="Calibri" w:cs="Calibri"/>
                <w:i/>
                <w:iCs/>
                <w:color w:val="222222"/>
                <w:sz w:val="20"/>
                <w:szCs w:val="20"/>
              </w:rPr>
              <w:t>Agile’s</w:t>
            </w:r>
            <w:proofErr w:type="spellEnd"/>
            <w:r w:rsidRPr="1A7138C9">
              <w:rPr>
                <w:rFonts w:ascii="Calibri" w:hAnsi="Calibri" w:cs="Calibri"/>
                <w:i/>
                <w:iCs/>
                <w:color w:val="222222"/>
                <w:sz w:val="20"/>
                <w:szCs w:val="20"/>
              </w:rPr>
              <w:t xml:space="preserve"> brief requirements effectively. This interactive workshop reveals reasons requirements, especially Agile user stories, can fall short, explains critical concepts needed for effectiveness, and uses a real case to provide participants guided practice writing and evaluating traditional requirements and Agile user stories.</w:t>
            </w:r>
            <w:r w:rsidR="001C4A66">
              <w:br/>
            </w:r>
            <w:r w:rsidR="001C4A66">
              <w:br/>
            </w:r>
            <w:r w:rsidRPr="1A7138C9">
              <w:rPr>
                <w:rFonts w:ascii="Calibri" w:hAnsi="Calibri" w:cs="Calibri"/>
                <w:i/>
                <w:iCs/>
                <w:color w:val="222222"/>
                <w:sz w:val="20"/>
                <w:szCs w:val="20"/>
              </w:rPr>
              <w:t>Recognize why Agile and traditional projects still encounter difficulties with requirements.</w:t>
            </w:r>
            <w:r w:rsidR="001C4A66">
              <w:br/>
            </w:r>
            <w:r w:rsidRPr="1A7138C9">
              <w:rPr>
                <w:rFonts w:ascii="Calibri" w:hAnsi="Calibri" w:cs="Calibri"/>
                <w:i/>
                <w:iCs/>
                <w:color w:val="222222"/>
                <w:sz w:val="20"/>
                <w:szCs w:val="20"/>
              </w:rPr>
              <w:t>Learn and get hands-on practice applying special methods to overcome current difficulties.</w:t>
            </w:r>
            <w:r w:rsidR="001C4A66">
              <w:br/>
            </w:r>
            <w:r w:rsidRPr="1A7138C9">
              <w:rPr>
                <w:rFonts w:ascii="Calibri" w:hAnsi="Calibri" w:cs="Calibri"/>
                <w:i/>
                <w:iCs/>
                <w:color w:val="222222"/>
                <w:sz w:val="20"/>
                <w:szCs w:val="20"/>
              </w:rPr>
              <w:t>Write right traditional and Agile user story requirements right.</w:t>
            </w:r>
          </w:p>
        </w:tc>
      </w:tr>
      <w:tr w:rsidR="003B53CE" w:rsidRPr="00866107" w14:paraId="5D41CE84" w14:textId="77777777" w:rsidTr="1A7138C9">
        <w:tc>
          <w:tcPr>
            <w:tcW w:w="1710" w:type="dxa"/>
          </w:tcPr>
          <w:p w14:paraId="57E83363" w14:textId="7E57BD60" w:rsidR="003B53CE" w:rsidRPr="00734E91" w:rsidRDefault="005337E5" w:rsidP="003B53CE">
            <w:pPr>
              <w:spacing w:before="60" w:after="0" w:line="240" w:lineRule="auto"/>
              <w:rPr>
                <w:rFonts w:cs="Arial"/>
                <w:sz w:val="20"/>
                <w:szCs w:val="20"/>
              </w:rPr>
            </w:pPr>
            <w:r>
              <w:rPr>
                <w:rFonts w:ascii="Arial" w:eastAsia="Arial" w:hAnsi="Arial" w:cs="Arial"/>
                <w:sz w:val="20"/>
                <w:szCs w:val="20"/>
              </w:rPr>
              <w:t>Workshop</w:t>
            </w:r>
          </w:p>
        </w:tc>
        <w:tc>
          <w:tcPr>
            <w:tcW w:w="9090" w:type="dxa"/>
          </w:tcPr>
          <w:p w14:paraId="6D8B957A" w14:textId="2AE05E8A" w:rsidR="003B53CE" w:rsidRPr="00BE0951" w:rsidRDefault="1A7138C9" w:rsidP="1A7138C9">
            <w:pPr>
              <w:spacing w:after="0" w:line="240" w:lineRule="auto"/>
              <w:rPr>
                <w:b/>
                <w:bCs/>
                <w:sz w:val="20"/>
                <w:szCs w:val="20"/>
              </w:rPr>
            </w:pPr>
            <w:proofErr w:type="spellStart"/>
            <w:r w:rsidRPr="1A7138C9">
              <w:rPr>
                <w:b/>
                <w:bCs/>
                <w:sz w:val="20"/>
                <w:szCs w:val="20"/>
              </w:rPr>
              <w:t>Whynde</w:t>
            </w:r>
            <w:proofErr w:type="spellEnd"/>
            <w:r w:rsidRPr="1A7138C9">
              <w:rPr>
                <w:b/>
                <w:bCs/>
                <w:sz w:val="20"/>
                <w:szCs w:val="20"/>
              </w:rPr>
              <w:t xml:space="preserve"> Kuehn – A Business Architecture Conversation: What, Why and How</w:t>
            </w:r>
          </w:p>
          <w:p w14:paraId="3EBF0B49" w14:textId="6726C929" w:rsidR="003B53CE" w:rsidRPr="00BE0951"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This interactive talk will facilitate dialogue and provide a comprehensive overview of the key concepts of business architecture. It will also address some common FABAQs (Frequently Asked Business Architecture Questions), including what business architecture is and isn’t, why it is important, how it is used, where it fits within an organization, and how to establish a successful business architecture practice.</w:t>
            </w:r>
          </w:p>
        </w:tc>
      </w:tr>
      <w:tr w:rsidR="1A7138C9" w14:paraId="782BB1A4" w14:textId="77777777" w:rsidTr="1A7138C9">
        <w:tc>
          <w:tcPr>
            <w:tcW w:w="1710" w:type="dxa"/>
          </w:tcPr>
          <w:p w14:paraId="27CF6D8C"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1BC417D6" w14:textId="00BCE0A8" w:rsidR="1A7138C9" w:rsidRDefault="1A7138C9" w:rsidP="1A7138C9">
            <w:pPr>
              <w:spacing w:line="240" w:lineRule="auto"/>
              <w:rPr>
                <w:rFonts w:ascii="Arial" w:eastAsia="Arial" w:hAnsi="Arial" w:cs="Arial"/>
                <w:sz w:val="20"/>
                <w:szCs w:val="20"/>
              </w:rPr>
            </w:pPr>
          </w:p>
        </w:tc>
        <w:tc>
          <w:tcPr>
            <w:tcW w:w="9090" w:type="dxa"/>
          </w:tcPr>
          <w:p w14:paraId="421389DF" w14:textId="755BC1ED" w:rsidR="1A7138C9" w:rsidRDefault="1A7138C9" w:rsidP="1A7138C9">
            <w:pPr>
              <w:spacing w:after="0" w:line="240" w:lineRule="auto"/>
              <w:rPr>
                <w:b/>
                <w:bCs/>
                <w:sz w:val="20"/>
                <w:szCs w:val="20"/>
              </w:rPr>
            </w:pPr>
            <w:r w:rsidRPr="1A7138C9">
              <w:rPr>
                <w:b/>
                <w:bCs/>
                <w:sz w:val="20"/>
                <w:szCs w:val="20"/>
              </w:rPr>
              <w:t xml:space="preserve">Scott </w:t>
            </w:r>
            <w:proofErr w:type="spellStart"/>
            <w:r w:rsidRPr="1A7138C9">
              <w:rPr>
                <w:b/>
                <w:bCs/>
                <w:sz w:val="20"/>
                <w:szCs w:val="20"/>
              </w:rPr>
              <w:t>Helmers</w:t>
            </w:r>
            <w:proofErr w:type="spellEnd"/>
            <w:r w:rsidRPr="1A7138C9">
              <w:rPr>
                <w:b/>
                <w:bCs/>
                <w:sz w:val="20"/>
                <w:szCs w:val="20"/>
              </w:rPr>
              <w:t xml:space="preserve"> – Data Analytics in Visio</w:t>
            </w:r>
          </w:p>
          <w:p w14:paraId="7A1C7CB7" w14:textId="09A447FB" w:rsidR="1A7138C9" w:rsidRDefault="1A7138C9" w:rsidP="1A7138C9">
            <w:pPr>
              <w:spacing w:after="0" w:line="240" w:lineRule="auto"/>
            </w:pPr>
            <w:r w:rsidRPr="1A7138C9">
              <w:rPr>
                <w:rFonts w:ascii="Calibri" w:hAnsi="Calibri" w:cs="Calibri"/>
                <w:i/>
                <w:iCs/>
                <w:color w:val="222222"/>
                <w:sz w:val="20"/>
                <w:szCs w:val="20"/>
              </w:rPr>
              <w:t>There are lots of data analytics tools available, but most come with two significant costs: the cost of a license and the cost to obtain the required skills to use the software. But what if you could create dashboards and data visualizations with software you already use every week? What if your dashboards could show data in the context of diagrams that you already provide to your colleagues and customers? You may be surprised to learn that Visio could be the answer to your business and operational intelligence requirements. You can layer data visualizations on top of process maps, organization charts, floor plans… the same diagram that you already use to communicate vital information. Bring a laptop and follow along on the journey to effective data visualization and dashboards.</w:t>
            </w:r>
          </w:p>
        </w:tc>
      </w:tr>
      <w:tr w:rsidR="1A7138C9" w14:paraId="4BD60767" w14:textId="77777777" w:rsidTr="1A7138C9">
        <w:tc>
          <w:tcPr>
            <w:tcW w:w="1710" w:type="dxa"/>
          </w:tcPr>
          <w:p w14:paraId="57110B19"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0F282EF4" w14:textId="75FC10C8" w:rsidR="1A7138C9" w:rsidRDefault="1A7138C9" w:rsidP="1A7138C9">
            <w:pPr>
              <w:spacing w:line="240" w:lineRule="auto"/>
              <w:rPr>
                <w:rFonts w:ascii="Arial" w:eastAsia="Arial" w:hAnsi="Arial" w:cs="Arial"/>
                <w:sz w:val="20"/>
                <w:szCs w:val="20"/>
              </w:rPr>
            </w:pPr>
          </w:p>
        </w:tc>
        <w:tc>
          <w:tcPr>
            <w:tcW w:w="9090" w:type="dxa"/>
          </w:tcPr>
          <w:p w14:paraId="7FF6AE6F" w14:textId="1BB2D522" w:rsidR="1A7138C9" w:rsidRDefault="1A7138C9" w:rsidP="1A7138C9">
            <w:pPr>
              <w:spacing w:after="0" w:line="240" w:lineRule="auto"/>
              <w:rPr>
                <w:b/>
                <w:bCs/>
                <w:sz w:val="20"/>
                <w:szCs w:val="20"/>
              </w:rPr>
            </w:pPr>
            <w:r w:rsidRPr="1A7138C9">
              <w:rPr>
                <w:b/>
                <w:bCs/>
                <w:sz w:val="20"/>
                <w:szCs w:val="20"/>
              </w:rPr>
              <w:t>Rebecca Scott – Super Team Dynamics Workshop: It's time to save the day!</w:t>
            </w:r>
          </w:p>
          <w:p w14:paraId="3B80D28E" w14:textId="79DF0F18"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In a world where the workload is high and the timelines are short, teams are often expected to accomplish goals that require superhuman abilities. While Business Analysts are frequently known for saving the day, success often hinges on the collective powers of a strong team. When you think of everyone you work with on a day to day basis, how do they operate as a team, or set of teams? Are they swooping in to save the day, or are they in need of rescue themselves?</w:t>
            </w:r>
            <w:r>
              <w:br/>
            </w:r>
            <w:r w:rsidRPr="1A7138C9">
              <w:rPr>
                <w:rFonts w:ascii="Calibri" w:hAnsi="Calibri" w:cs="Calibri"/>
                <w:i/>
                <w:iCs/>
                <w:color w:val="222222"/>
                <w:sz w:val="20"/>
                <w:szCs w:val="20"/>
              </w:rPr>
              <w:t>This workshop will demonstrate the importance of empathy, inclusiveness, healthy conflict and open communications, and why effective team dynamics is a critical factor for success. We will apply techniques from the latest research in team dynamics and human interaction to approaches that you can use in your day to day work. Whether you are bringing your team along or attending on your own, this workshop will provide key activities that will help you be the hero your team needs as you all become a super-powered team!</w:t>
            </w:r>
            <w:r>
              <w:br/>
            </w:r>
            <w:r w:rsidRPr="1A7138C9">
              <w:rPr>
                <w:rFonts w:ascii="Calibri" w:hAnsi="Calibri" w:cs="Calibri"/>
                <w:i/>
                <w:iCs/>
                <w:color w:val="222222"/>
                <w:sz w:val="20"/>
                <w:szCs w:val="20"/>
              </w:rPr>
              <w:t>Learning Objectives:</w:t>
            </w:r>
            <w:r>
              <w:br/>
            </w:r>
            <w:r w:rsidRPr="1A7138C9">
              <w:rPr>
                <w:rFonts w:ascii="Calibri" w:hAnsi="Calibri" w:cs="Calibri"/>
                <w:i/>
                <w:iCs/>
                <w:color w:val="222222"/>
                <w:sz w:val="20"/>
                <w:szCs w:val="20"/>
              </w:rPr>
              <w:t xml:space="preserve">-How groundbreaking research in the field of human dynamics is changing what we know about effective teamwork </w:t>
            </w:r>
            <w:r>
              <w:br/>
            </w:r>
            <w:r w:rsidRPr="1A7138C9">
              <w:rPr>
                <w:rFonts w:ascii="Calibri" w:hAnsi="Calibri" w:cs="Calibri"/>
                <w:i/>
                <w:iCs/>
                <w:color w:val="222222"/>
                <w:sz w:val="20"/>
                <w:szCs w:val="20"/>
              </w:rPr>
              <w:lastRenderedPageBreak/>
              <w:t xml:space="preserve">-How your team can improve your interactions and effectiveness </w:t>
            </w:r>
            <w:r>
              <w:br/>
            </w:r>
            <w:r w:rsidRPr="1A7138C9">
              <w:rPr>
                <w:rFonts w:ascii="Calibri" w:hAnsi="Calibri" w:cs="Calibri"/>
                <w:i/>
                <w:iCs/>
                <w:color w:val="222222"/>
                <w:sz w:val="20"/>
                <w:szCs w:val="20"/>
              </w:rPr>
              <w:t>-How leaders can help their teams overcome challenging circumstances and achieve success</w:t>
            </w:r>
          </w:p>
        </w:tc>
      </w:tr>
      <w:tr w:rsidR="1A7138C9" w14:paraId="604F7FB0" w14:textId="77777777" w:rsidTr="1A7138C9">
        <w:tc>
          <w:tcPr>
            <w:tcW w:w="1710" w:type="dxa"/>
          </w:tcPr>
          <w:p w14:paraId="71D0C83F"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lastRenderedPageBreak/>
              <w:t>Workshop</w:t>
            </w:r>
          </w:p>
          <w:p w14:paraId="30FB1FD0" w14:textId="612F576E" w:rsidR="1A7138C9" w:rsidRDefault="1A7138C9" w:rsidP="1A7138C9">
            <w:pPr>
              <w:spacing w:line="240" w:lineRule="auto"/>
              <w:rPr>
                <w:rFonts w:ascii="Arial" w:eastAsia="Arial" w:hAnsi="Arial" w:cs="Arial"/>
                <w:sz w:val="20"/>
                <w:szCs w:val="20"/>
              </w:rPr>
            </w:pPr>
          </w:p>
        </w:tc>
        <w:tc>
          <w:tcPr>
            <w:tcW w:w="9090" w:type="dxa"/>
          </w:tcPr>
          <w:p w14:paraId="6EF206F1" w14:textId="1C360CF0" w:rsidR="1A7138C9" w:rsidRDefault="1A7138C9" w:rsidP="1A7138C9">
            <w:pPr>
              <w:spacing w:after="0" w:line="240" w:lineRule="auto"/>
              <w:rPr>
                <w:b/>
                <w:bCs/>
                <w:sz w:val="20"/>
                <w:szCs w:val="20"/>
              </w:rPr>
            </w:pPr>
            <w:r w:rsidRPr="1A7138C9">
              <w:rPr>
                <w:b/>
                <w:bCs/>
                <w:sz w:val="20"/>
                <w:szCs w:val="20"/>
              </w:rPr>
              <w:t xml:space="preserve">Jennifer </w:t>
            </w:r>
            <w:proofErr w:type="spellStart"/>
            <w:r w:rsidRPr="1A7138C9">
              <w:rPr>
                <w:b/>
                <w:bCs/>
                <w:sz w:val="20"/>
                <w:szCs w:val="20"/>
              </w:rPr>
              <w:t>Kalz</w:t>
            </w:r>
            <w:proofErr w:type="spellEnd"/>
            <w:r w:rsidRPr="1A7138C9">
              <w:rPr>
                <w:b/>
                <w:bCs/>
                <w:sz w:val="20"/>
                <w:szCs w:val="20"/>
              </w:rPr>
              <w:t xml:space="preserve"> – Who Knew a project could be so fun</w:t>
            </w:r>
          </w:p>
          <w:p w14:paraId="61E41113" w14:textId="3A7E0AA8"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Tired of the monotonous scoping meetings with stakeholders? Let’s spice things up fun and get those creative juices flowing to define what’s to come for the product. During this interactive workshop participants will be immersed into a series of collaboration games and techniques to define a product and its minimum viable features (MVP). You'll be able to go back to the office with a handful of new techniques in your toolbox to help your teams deliver faster and show progress!</w:t>
            </w:r>
          </w:p>
        </w:tc>
      </w:tr>
      <w:tr w:rsidR="1A7138C9" w14:paraId="046F850A" w14:textId="77777777" w:rsidTr="1A7138C9">
        <w:tc>
          <w:tcPr>
            <w:tcW w:w="1710" w:type="dxa"/>
          </w:tcPr>
          <w:p w14:paraId="04CB1355"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5F94BA23" w14:textId="77AA6963" w:rsidR="1A7138C9" w:rsidRDefault="1A7138C9" w:rsidP="1A7138C9">
            <w:pPr>
              <w:spacing w:line="240" w:lineRule="auto"/>
              <w:rPr>
                <w:rFonts w:ascii="Arial" w:eastAsia="Arial" w:hAnsi="Arial" w:cs="Arial"/>
                <w:sz w:val="20"/>
                <w:szCs w:val="20"/>
              </w:rPr>
            </w:pPr>
          </w:p>
        </w:tc>
        <w:tc>
          <w:tcPr>
            <w:tcW w:w="9090" w:type="dxa"/>
          </w:tcPr>
          <w:p w14:paraId="37F309CA" w14:textId="29946B4D" w:rsidR="1A7138C9" w:rsidRDefault="1A7138C9" w:rsidP="1A7138C9">
            <w:pPr>
              <w:spacing w:after="0" w:line="240" w:lineRule="auto"/>
              <w:rPr>
                <w:b/>
                <w:bCs/>
                <w:sz w:val="20"/>
                <w:szCs w:val="20"/>
              </w:rPr>
            </w:pPr>
            <w:r w:rsidRPr="1A7138C9">
              <w:rPr>
                <w:b/>
                <w:bCs/>
                <w:sz w:val="20"/>
                <w:szCs w:val="20"/>
              </w:rPr>
              <w:t xml:space="preserve">Scott </w:t>
            </w:r>
            <w:proofErr w:type="spellStart"/>
            <w:r w:rsidRPr="1A7138C9">
              <w:rPr>
                <w:b/>
                <w:bCs/>
                <w:sz w:val="20"/>
                <w:szCs w:val="20"/>
              </w:rPr>
              <w:t>Helmers</w:t>
            </w:r>
            <w:proofErr w:type="spellEnd"/>
            <w:r w:rsidRPr="1A7138C9">
              <w:rPr>
                <w:b/>
                <w:bCs/>
                <w:sz w:val="20"/>
                <w:szCs w:val="20"/>
              </w:rPr>
              <w:t xml:space="preserve"> – Becoming a Visio Power user</w:t>
            </w:r>
          </w:p>
          <w:p w14:paraId="0258C967" w14:textId="19CB5270"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Sure, you know how to use Visio. But can you really make it sing and dance? In this workshop, you will take your Visio knowledge to the next level in order to build diagrams more effectively and create more powerful drawings.</w:t>
            </w:r>
            <w:r>
              <w:br/>
            </w:r>
            <w:r>
              <w:br/>
            </w:r>
            <w:r w:rsidRPr="1A7138C9">
              <w:rPr>
                <w:rFonts w:ascii="Calibri" w:hAnsi="Calibri" w:cs="Calibri"/>
                <w:i/>
                <w:iCs/>
                <w:color w:val="222222"/>
                <w:sz w:val="20"/>
                <w:szCs w:val="20"/>
              </w:rPr>
              <w:t xml:space="preserve">You’ll learn tips and techniques for making Visio do what you want it to (rather than living with what Visio wants to do!). You’ll learn how to create custom shapes and then build custom stencils and templates that you and your colleagues can use in order to create consistent looking diagrams across the organization. You’ll discover little-used features that allow you to get work done more quickly, including adding “hidden” features to the Visio ribbon so your new favorite features are always a click away. You’ll learn about the </w:t>
            </w:r>
            <w:proofErr w:type="spellStart"/>
            <w:r w:rsidRPr="1A7138C9">
              <w:rPr>
                <w:rFonts w:ascii="Calibri" w:hAnsi="Calibri" w:cs="Calibri"/>
                <w:i/>
                <w:iCs/>
                <w:color w:val="222222"/>
                <w:sz w:val="20"/>
                <w:szCs w:val="20"/>
              </w:rPr>
              <w:t>ShapeSheet</w:t>
            </w:r>
            <w:proofErr w:type="spellEnd"/>
            <w:r w:rsidRPr="1A7138C9">
              <w:rPr>
                <w:rFonts w:ascii="Calibri" w:hAnsi="Calibri" w:cs="Calibri"/>
                <w:i/>
                <w:iCs/>
                <w:color w:val="222222"/>
                <w:sz w:val="20"/>
                <w:szCs w:val="20"/>
              </w:rPr>
              <w:t>, a behind-the-scenes component of Visio that gives you the power to make Visio do exactly what you want it to. You will also learn about Visio macros that can be used to automate repetitive functions.</w:t>
            </w:r>
          </w:p>
        </w:tc>
      </w:tr>
      <w:tr w:rsidR="1A7138C9" w14:paraId="15012CA7" w14:textId="77777777" w:rsidTr="1A7138C9">
        <w:tc>
          <w:tcPr>
            <w:tcW w:w="1710" w:type="dxa"/>
          </w:tcPr>
          <w:p w14:paraId="47AEAFB6"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55473390" w14:textId="6A921178" w:rsidR="1A7138C9" w:rsidRDefault="1A7138C9" w:rsidP="1A7138C9">
            <w:pPr>
              <w:spacing w:line="240" w:lineRule="auto"/>
              <w:rPr>
                <w:rFonts w:ascii="Arial" w:eastAsia="Arial" w:hAnsi="Arial" w:cs="Arial"/>
                <w:sz w:val="20"/>
                <w:szCs w:val="20"/>
              </w:rPr>
            </w:pPr>
          </w:p>
        </w:tc>
        <w:tc>
          <w:tcPr>
            <w:tcW w:w="9090" w:type="dxa"/>
          </w:tcPr>
          <w:p w14:paraId="4C4D35AC" w14:textId="678D712A" w:rsidR="1A7138C9" w:rsidRDefault="1A7138C9" w:rsidP="1A7138C9">
            <w:pPr>
              <w:spacing w:after="0" w:line="240" w:lineRule="auto"/>
              <w:rPr>
                <w:b/>
                <w:bCs/>
                <w:sz w:val="20"/>
                <w:szCs w:val="20"/>
              </w:rPr>
            </w:pPr>
            <w:r w:rsidRPr="1A7138C9">
              <w:rPr>
                <w:b/>
                <w:bCs/>
                <w:sz w:val="20"/>
                <w:szCs w:val="20"/>
              </w:rPr>
              <w:t>Jimmy Godard – Know your leadership compass - A roadmap to lead with passion and purpose</w:t>
            </w:r>
          </w:p>
          <w:p w14:paraId="61C1A119" w14:textId="1AE5C39B"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Business leaders, managers, and directors may be brilliant leaders in one situation and do not have the same results in another. Management gurus agree: Anyone can lead, not everyone can be a successful leader. The previously embraced command-and-control techniques are increasingly ineffective. Today’s business environment demands leaders to be alert, agile, enterprising, and skilled in the art of diplomacy. As a leader, it's imperative to articulate who you are, and what you stand for, and why you're excited to lead your team. Are these areas you feel you need to develop? Do you have a compass to guide you on the journey of leading through challenging times, your teams, stay flexible in dealing with them; try to respond to them in ways that address their needs and interests. If so, join us for this workshop “Developing your Leadership Compass.” It is a highly-interactive reflective process that sets a path to transformational leadership. Participants will receive navigational direction to support others as they assert their leadership maturity and learn how their thinking and behavior impact the way they lead others.</w:t>
            </w:r>
          </w:p>
        </w:tc>
      </w:tr>
      <w:tr w:rsidR="1A7138C9" w14:paraId="506503F6" w14:textId="77777777" w:rsidTr="1A7138C9">
        <w:tc>
          <w:tcPr>
            <w:tcW w:w="1710" w:type="dxa"/>
          </w:tcPr>
          <w:p w14:paraId="7CA654BA"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30AEB58C" w14:textId="0C4F2FD2" w:rsidR="1A7138C9" w:rsidRDefault="1A7138C9" w:rsidP="1A7138C9">
            <w:pPr>
              <w:spacing w:line="240" w:lineRule="auto"/>
              <w:rPr>
                <w:rFonts w:ascii="Arial" w:eastAsia="Arial" w:hAnsi="Arial" w:cs="Arial"/>
                <w:sz w:val="20"/>
                <w:szCs w:val="20"/>
              </w:rPr>
            </w:pPr>
          </w:p>
        </w:tc>
        <w:tc>
          <w:tcPr>
            <w:tcW w:w="9090" w:type="dxa"/>
          </w:tcPr>
          <w:p w14:paraId="29D217FA" w14:textId="17A74D67" w:rsidR="1A7138C9" w:rsidRDefault="1A7138C9" w:rsidP="1A7138C9">
            <w:pPr>
              <w:spacing w:after="0" w:line="240" w:lineRule="auto"/>
              <w:rPr>
                <w:b/>
                <w:bCs/>
                <w:sz w:val="20"/>
                <w:szCs w:val="20"/>
              </w:rPr>
            </w:pPr>
            <w:r w:rsidRPr="1A7138C9">
              <w:rPr>
                <w:b/>
                <w:bCs/>
                <w:sz w:val="20"/>
                <w:szCs w:val="20"/>
              </w:rPr>
              <w:t>Alan Koch - Agile Story Writing Workshop</w:t>
            </w:r>
          </w:p>
          <w:p w14:paraId="552C80FE" w14:textId="7B2318AF"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User Stories are the primary way Agile teams capture their customers’ requirements and manage their work. Story-writing is a skill that every BA needs in the new Agile world. We will learn about User Stories and write some, then learn more and write some more, then learn more and write some more.</w:t>
            </w:r>
          </w:p>
        </w:tc>
      </w:tr>
      <w:tr w:rsidR="1A7138C9" w14:paraId="3545F880" w14:textId="77777777" w:rsidTr="1A7138C9">
        <w:tc>
          <w:tcPr>
            <w:tcW w:w="1710" w:type="dxa"/>
          </w:tcPr>
          <w:p w14:paraId="1A92E3DA"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477B6FCC" w14:textId="30EE2831" w:rsidR="1A7138C9" w:rsidRDefault="1A7138C9" w:rsidP="1A7138C9">
            <w:pPr>
              <w:spacing w:line="240" w:lineRule="auto"/>
              <w:rPr>
                <w:rFonts w:ascii="Arial" w:eastAsia="Arial" w:hAnsi="Arial" w:cs="Arial"/>
                <w:sz w:val="20"/>
                <w:szCs w:val="20"/>
              </w:rPr>
            </w:pPr>
          </w:p>
        </w:tc>
        <w:tc>
          <w:tcPr>
            <w:tcW w:w="9090" w:type="dxa"/>
          </w:tcPr>
          <w:p w14:paraId="1625DEB1" w14:textId="38D0F1EC" w:rsidR="1A7138C9" w:rsidRDefault="1A7138C9" w:rsidP="1A7138C9">
            <w:pPr>
              <w:spacing w:after="0" w:line="240" w:lineRule="auto"/>
              <w:rPr>
                <w:b/>
                <w:bCs/>
                <w:sz w:val="20"/>
                <w:szCs w:val="20"/>
              </w:rPr>
            </w:pPr>
            <w:r w:rsidRPr="1A7138C9">
              <w:rPr>
                <w:b/>
                <w:bCs/>
                <w:sz w:val="20"/>
                <w:szCs w:val="20"/>
              </w:rPr>
              <w:t>Gale Mote – Engaging in Productive Conflict - Why and How</w:t>
            </w:r>
          </w:p>
          <w:p w14:paraId="620850F3" w14:textId="138D5470"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Engaging in Productive Conflict - Why and How Conflict in teams is inevitable and necessary. As we work together in our agile and project teams, engaging in productive, constructive conflict is essential for building commitment for decisions and ensuring ownership for outcomes. By increasing self-awareness around our conflict behaviors, we can effectively respond to the uncomfortable and unavoidable challenges of team conflict. With Productive Conflict, learners will: • Discuss why productive conflict is an essential behavior for a cohesive, high performing team • Explore destructive and productive conflict behaviors • Understand how to manage our responses to conflict situations • Examine techniques to create an environment for all team members to be heard, considered and understood</w:t>
            </w:r>
          </w:p>
        </w:tc>
      </w:tr>
      <w:tr w:rsidR="1A7138C9" w14:paraId="206D6B6D" w14:textId="77777777" w:rsidTr="1A7138C9">
        <w:tc>
          <w:tcPr>
            <w:tcW w:w="1710" w:type="dxa"/>
          </w:tcPr>
          <w:p w14:paraId="064EEFC9"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0A28831E" w14:textId="2969BB40" w:rsidR="1A7138C9" w:rsidRDefault="1A7138C9" w:rsidP="1A7138C9">
            <w:pPr>
              <w:spacing w:line="240" w:lineRule="auto"/>
              <w:rPr>
                <w:rFonts w:ascii="Arial" w:eastAsia="Arial" w:hAnsi="Arial" w:cs="Arial"/>
                <w:sz w:val="20"/>
                <w:szCs w:val="20"/>
              </w:rPr>
            </w:pPr>
          </w:p>
        </w:tc>
        <w:tc>
          <w:tcPr>
            <w:tcW w:w="9090" w:type="dxa"/>
          </w:tcPr>
          <w:p w14:paraId="670B85DC" w14:textId="6497EFAB" w:rsidR="1A7138C9" w:rsidRDefault="1A7138C9" w:rsidP="1A7138C9">
            <w:pPr>
              <w:spacing w:after="0" w:line="240" w:lineRule="auto"/>
              <w:rPr>
                <w:b/>
                <w:bCs/>
                <w:sz w:val="20"/>
                <w:szCs w:val="20"/>
              </w:rPr>
            </w:pPr>
            <w:r w:rsidRPr="1A7138C9">
              <w:rPr>
                <w:b/>
                <w:bCs/>
                <w:sz w:val="20"/>
                <w:szCs w:val="20"/>
              </w:rPr>
              <w:lastRenderedPageBreak/>
              <w:t xml:space="preserve">Ryland </w:t>
            </w:r>
            <w:proofErr w:type="spellStart"/>
            <w:r w:rsidRPr="1A7138C9">
              <w:rPr>
                <w:b/>
                <w:bCs/>
                <w:sz w:val="20"/>
                <w:szCs w:val="20"/>
              </w:rPr>
              <w:t>Leyton</w:t>
            </w:r>
            <w:proofErr w:type="spellEnd"/>
            <w:r w:rsidRPr="1A7138C9">
              <w:rPr>
                <w:b/>
                <w:bCs/>
                <w:sz w:val="20"/>
                <w:szCs w:val="20"/>
              </w:rPr>
              <w:t xml:space="preserve"> – Be seen, </w:t>
            </w:r>
            <w:proofErr w:type="gramStart"/>
            <w:r w:rsidRPr="1A7138C9">
              <w:rPr>
                <w:b/>
                <w:bCs/>
                <w:sz w:val="20"/>
                <w:szCs w:val="20"/>
              </w:rPr>
              <w:t>Be</w:t>
            </w:r>
            <w:proofErr w:type="gramEnd"/>
            <w:r w:rsidRPr="1A7138C9">
              <w:rPr>
                <w:b/>
                <w:bCs/>
                <w:sz w:val="20"/>
                <w:szCs w:val="20"/>
              </w:rPr>
              <w:t xml:space="preserve"> understood! Tell your career story and use STAR answers Job Interview Skills – Part 2</w:t>
            </w:r>
          </w:p>
          <w:p w14:paraId="70E0BAD9" w14:textId="6DA16AD8"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lastRenderedPageBreak/>
              <w:t xml:space="preserve">In job interviews you are on the spot to quickly connect with the interviewer, as well as respond clearly and concisely to difficult interview questions. The best way to do this is by knowing the parts of your career story, and by using STAR answers to illustrate your value and your strengths. In this hands-on, minds-on, active participation session you will receive tools to assemble your career story and make sure it has the right information for an interviewer to really see and understand you and know that you are the right fit for the company! During this </w:t>
            </w:r>
            <w:proofErr w:type="gramStart"/>
            <w:r w:rsidRPr="1A7138C9">
              <w:rPr>
                <w:rFonts w:ascii="Calibri" w:hAnsi="Calibri" w:cs="Calibri"/>
                <w:i/>
                <w:iCs/>
                <w:color w:val="222222"/>
                <w:sz w:val="20"/>
                <w:szCs w:val="20"/>
              </w:rPr>
              <w:t>session</w:t>
            </w:r>
            <w:proofErr w:type="gramEnd"/>
            <w:r w:rsidRPr="1A7138C9">
              <w:rPr>
                <w:rFonts w:ascii="Calibri" w:hAnsi="Calibri" w:cs="Calibri"/>
                <w:i/>
                <w:iCs/>
                <w:color w:val="222222"/>
                <w:sz w:val="20"/>
                <w:szCs w:val="20"/>
              </w:rPr>
              <w:t xml:space="preserve"> we will: *Understand the types of interviewers you may meet (skill, feeling, and behavioral) and prepare you to communicate with all of them. *Introduce and understand the Career Story and STAR answer concepts. *Learn how to create mutual understanding with an interviewer through the use of both of these techniques. *Spend time creating your own Career Story and STAR answers during the session and set you up to take your own deeper dive later on. *Work in pairs to tell our Career Story and STAR answer with another participant and receive structured feedback from them.</w:t>
            </w:r>
          </w:p>
        </w:tc>
      </w:tr>
      <w:tr w:rsidR="1A7138C9" w14:paraId="022406E7" w14:textId="77777777" w:rsidTr="1A7138C9">
        <w:tc>
          <w:tcPr>
            <w:tcW w:w="1710" w:type="dxa"/>
          </w:tcPr>
          <w:p w14:paraId="72D1A414"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lastRenderedPageBreak/>
              <w:t>Workshop</w:t>
            </w:r>
          </w:p>
          <w:p w14:paraId="7C826E62" w14:textId="20611E75" w:rsidR="1A7138C9" w:rsidRDefault="1A7138C9" w:rsidP="1A7138C9">
            <w:pPr>
              <w:spacing w:line="240" w:lineRule="auto"/>
              <w:rPr>
                <w:rFonts w:ascii="Arial" w:eastAsia="Arial" w:hAnsi="Arial" w:cs="Arial"/>
                <w:sz w:val="20"/>
                <w:szCs w:val="20"/>
              </w:rPr>
            </w:pPr>
          </w:p>
        </w:tc>
        <w:tc>
          <w:tcPr>
            <w:tcW w:w="9090" w:type="dxa"/>
          </w:tcPr>
          <w:p w14:paraId="237524C5" w14:textId="795C1281" w:rsidR="1A7138C9" w:rsidRDefault="1A7138C9" w:rsidP="1A7138C9">
            <w:pPr>
              <w:spacing w:after="0" w:line="240" w:lineRule="auto"/>
              <w:rPr>
                <w:b/>
                <w:bCs/>
                <w:sz w:val="20"/>
                <w:szCs w:val="20"/>
              </w:rPr>
            </w:pPr>
            <w:r w:rsidRPr="1A7138C9">
              <w:rPr>
                <w:b/>
                <w:bCs/>
                <w:sz w:val="20"/>
                <w:szCs w:val="20"/>
              </w:rPr>
              <w:t xml:space="preserve">Bryan </w:t>
            </w:r>
            <w:proofErr w:type="spellStart"/>
            <w:r w:rsidRPr="1A7138C9">
              <w:rPr>
                <w:b/>
                <w:bCs/>
                <w:sz w:val="20"/>
                <w:szCs w:val="20"/>
              </w:rPr>
              <w:t>Arzani</w:t>
            </w:r>
            <w:proofErr w:type="spellEnd"/>
            <w:r w:rsidRPr="1A7138C9">
              <w:rPr>
                <w:b/>
                <w:bCs/>
                <w:sz w:val="20"/>
                <w:szCs w:val="20"/>
              </w:rPr>
              <w:t xml:space="preserve"> – What's your Business Analyst Genius</w:t>
            </w:r>
          </w:p>
          <w:p w14:paraId="031B13E1" w14:textId="1F0B161B"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This session will involve the use of the Advanced Insights profile which shows the What, Why and How of each participant. This profile will need to be completed prior to attending this session.</w:t>
            </w:r>
            <w:r>
              <w:br/>
            </w:r>
            <w:r w:rsidRPr="1A7138C9">
              <w:rPr>
                <w:rFonts w:ascii="Calibri" w:hAnsi="Calibri" w:cs="Calibri"/>
                <w:i/>
                <w:iCs/>
                <w:color w:val="222222"/>
                <w:sz w:val="20"/>
                <w:szCs w:val="20"/>
              </w:rPr>
              <w:t>The Problem The question was asked, “Why do some people consistently achieve much greater success with less effort, while others - who work just as hard, are just as intelligent, and even work in the same environment - achieve much less?”</w:t>
            </w:r>
          </w:p>
        </w:tc>
      </w:tr>
      <w:tr w:rsidR="1A7138C9" w14:paraId="30F4D5F3" w14:textId="77777777" w:rsidTr="1A7138C9">
        <w:tc>
          <w:tcPr>
            <w:tcW w:w="1710" w:type="dxa"/>
          </w:tcPr>
          <w:p w14:paraId="0D2EE5F4"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448AD6A6" w14:textId="0BFD69BE" w:rsidR="1A7138C9" w:rsidRDefault="1A7138C9" w:rsidP="1A7138C9">
            <w:pPr>
              <w:spacing w:line="240" w:lineRule="auto"/>
              <w:rPr>
                <w:rFonts w:ascii="Arial" w:eastAsia="Arial" w:hAnsi="Arial" w:cs="Arial"/>
                <w:sz w:val="20"/>
                <w:szCs w:val="20"/>
              </w:rPr>
            </w:pPr>
          </w:p>
        </w:tc>
        <w:tc>
          <w:tcPr>
            <w:tcW w:w="9090" w:type="dxa"/>
          </w:tcPr>
          <w:p w14:paraId="021B1983" w14:textId="342F9A1A" w:rsidR="1A7138C9" w:rsidRDefault="1A7138C9" w:rsidP="1A7138C9">
            <w:pPr>
              <w:spacing w:after="0" w:line="240" w:lineRule="auto"/>
              <w:rPr>
                <w:b/>
                <w:bCs/>
                <w:sz w:val="20"/>
                <w:szCs w:val="20"/>
              </w:rPr>
            </w:pPr>
            <w:r w:rsidRPr="1A7138C9">
              <w:rPr>
                <w:b/>
                <w:bCs/>
                <w:sz w:val="20"/>
                <w:szCs w:val="20"/>
              </w:rPr>
              <w:t xml:space="preserve">Pat </w:t>
            </w:r>
            <w:proofErr w:type="spellStart"/>
            <w:r w:rsidRPr="1A7138C9">
              <w:rPr>
                <w:b/>
                <w:bCs/>
                <w:sz w:val="20"/>
                <w:szCs w:val="20"/>
              </w:rPr>
              <w:t>Salaski</w:t>
            </w:r>
            <w:proofErr w:type="spellEnd"/>
            <w:r w:rsidRPr="1A7138C9">
              <w:rPr>
                <w:b/>
                <w:bCs/>
                <w:sz w:val="20"/>
                <w:szCs w:val="20"/>
              </w:rPr>
              <w:t xml:space="preserve"> – The Role of Design Thinking in Business Architecture</w:t>
            </w:r>
          </w:p>
          <w:p w14:paraId="120770DB" w14:textId="1C4BDD6D"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Design Thinking is an emerging topic that has been coming on the horizon. But what is it, and how does it align with “classical” business architecture techniques and tools? This session will answer those questions and use real-life examples to drive conversations that will allow you to apply the techniques you learn.</w:t>
            </w:r>
          </w:p>
          <w:p w14:paraId="6FA020D9" w14:textId="5CFE93D1"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Sessions one and two will build upon one another by using a Case Study approach. Individuals will gain practical experience by attending either session but the best experience will be achieved by attending both.</w:t>
            </w:r>
          </w:p>
        </w:tc>
      </w:tr>
      <w:tr w:rsidR="1A7138C9" w14:paraId="1EC66B1E" w14:textId="77777777" w:rsidTr="1A7138C9">
        <w:tc>
          <w:tcPr>
            <w:tcW w:w="1710" w:type="dxa"/>
          </w:tcPr>
          <w:p w14:paraId="7FC09A2E" w14:textId="7E57BD60" w:rsidR="1A7138C9" w:rsidRDefault="1A7138C9" w:rsidP="1A7138C9">
            <w:pPr>
              <w:spacing w:before="60" w:after="0" w:line="240" w:lineRule="auto"/>
              <w:rPr>
                <w:rFonts w:cs="Arial"/>
                <w:sz w:val="20"/>
                <w:szCs w:val="20"/>
              </w:rPr>
            </w:pPr>
            <w:r w:rsidRPr="1A7138C9">
              <w:rPr>
                <w:rFonts w:ascii="Arial" w:eastAsia="Arial" w:hAnsi="Arial" w:cs="Arial"/>
                <w:sz w:val="20"/>
                <w:szCs w:val="20"/>
              </w:rPr>
              <w:t>Workshop</w:t>
            </w:r>
          </w:p>
          <w:p w14:paraId="6765AA0A" w14:textId="1746E24A" w:rsidR="1A7138C9" w:rsidRDefault="1A7138C9" w:rsidP="1A7138C9">
            <w:pPr>
              <w:spacing w:line="240" w:lineRule="auto"/>
              <w:rPr>
                <w:rFonts w:ascii="Arial" w:eastAsia="Arial" w:hAnsi="Arial" w:cs="Arial"/>
                <w:sz w:val="20"/>
                <w:szCs w:val="20"/>
              </w:rPr>
            </w:pPr>
          </w:p>
        </w:tc>
        <w:tc>
          <w:tcPr>
            <w:tcW w:w="9090" w:type="dxa"/>
          </w:tcPr>
          <w:p w14:paraId="7C146F9E" w14:textId="23B42597" w:rsidR="1A7138C9" w:rsidRDefault="1A7138C9" w:rsidP="1A7138C9">
            <w:pPr>
              <w:spacing w:after="0" w:line="240" w:lineRule="auto"/>
              <w:rPr>
                <w:b/>
                <w:bCs/>
                <w:sz w:val="20"/>
                <w:szCs w:val="20"/>
              </w:rPr>
            </w:pPr>
            <w:proofErr w:type="spellStart"/>
            <w:r w:rsidRPr="1A7138C9">
              <w:rPr>
                <w:b/>
                <w:bCs/>
                <w:sz w:val="20"/>
                <w:szCs w:val="20"/>
              </w:rPr>
              <w:t>Sinnika</w:t>
            </w:r>
            <w:proofErr w:type="spellEnd"/>
            <w:r w:rsidRPr="1A7138C9">
              <w:rPr>
                <w:b/>
                <w:bCs/>
                <w:sz w:val="20"/>
                <w:szCs w:val="20"/>
              </w:rPr>
              <w:t xml:space="preserve"> Waugh – 6 things PMs and BAs should know about each other</w:t>
            </w:r>
          </w:p>
          <w:p w14:paraId="2F541871" w14:textId="26A9112B" w:rsidR="1A7138C9" w:rsidRDefault="1A7138C9" w:rsidP="1A7138C9">
            <w:pPr>
              <w:spacing w:after="0" w:line="240" w:lineRule="auto"/>
              <w:rPr>
                <w:rFonts w:ascii="Calibri" w:hAnsi="Calibri" w:cs="Calibri"/>
                <w:i/>
                <w:iCs/>
                <w:color w:val="222222"/>
                <w:sz w:val="20"/>
                <w:szCs w:val="20"/>
              </w:rPr>
            </w:pPr>
            <w:r w:rsidRPr="1A7138C9">
              <w:rPr>
                <w:rFonts w:ascii="Calibri" w:hAnsi="Calibri" w:cs="Calibri"/>
                <w:i/>
                <w:iCs/>
                <w:color w:val="222222"/>
                <w:sz w:val="20"/>
                <w:szCs w:val="20"/>
              </w:rPr>
              <w:t>Designed specifically to help BAs and PMs understand each other and work together even better, this session addresses six areas where we would benefit from considering the other person’s perspective. Both the PM and the BA role are critical for our success, and when we work together, we can ensure the right work produces the right results in the best interest of our business. Explore six things PMs and BAs should know about each other, with practical, tactical conversation tips to help you connect even better with the PMs and BAs in your own environment.</w:t>
            </w:r>
          </w:p>
        </w:tc>
      </w:tr>
    </w:tbl>
    <w:p w14:paraId="0A034475" w14:textId="77777777" w:rsidR="00866107" w:rsidRDefault="00866107" w:rsidP="002254DC">
      <w:pPr>
        <w:pStyle w:val="NoSpacing"/>
        <w:rPr>
          <w:sz w:val="20"/>
          <w:szCs w:val="24"/>
          <w:lang w:val="en"/>
        </w:rPr>
      </w:pPr>
    </w:p>
    <w:p w14:paraId="39DA47C3" w14:textId="74356AFD" w:rsidR="0036128E" w:rsidRDefault="4931FFB6" w:rsidP="4931FFB6">
      <w:pPr>
        <w:pStyle w:val="NoSpacing"/>
        <w:rPr>
          <w:sz w:val="20"/>
          <w:szCs w:val="20"/>
          <w:lang w:val="en"/>
        </w:rPr>
      </w:pPr>
      <w:r w:rsidRPr="4931FFB6">
        <w:rPr>
          <w:sz w:val="20"/>
          <w:szCs w:val="20"/>
          <w:lang w:val="en"/>
        </w:rPr>
        <w:t>Note:  This document contains language specific to the CDU requirements for IIBA awarded certifications. While you may use this document to meet other non-IIBA CDU/PDU requirements, the responsibility for the allocation is your responsibility and submission criteria will be set forth by the certifying organization.</w:t>
      </w:r>
    </w:p>
    <w:sectPr w:rsidR="0036128E" w:rsidSect="00DE299D">
      <w:headerReference w:type="default" r:id="rId14"/>
      <w:footerReference w:type="default" r:id="rId15"/>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C731" w14:textId="77777777" w:rsidR="00474EBF" w:rsidRDefault="00474EBF" w:rsidP="00E9265A">
      <w:pPr>
        <w:spacing w:after="0" w:line="240" w:lineRule="auto"/>
      </w:pPr>
      <w:r>
        <w:separator/>
      </w:r>
    </w:p>
  </w:endnote>
  <w:endnote w:type="continuationSeparator" w:id="0">
    <w:p w14:paraId="45EBE96F" w14:textId="77777777" w:rsidR="00474EBF" w:rsidRDefault="00474EBF"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9822" w14:textId="77777777" w:rsidR="00BE0018" w:rsidRPr="00DE299D" w:rsidRDefault="00DE299D" w:rsidP="00BE0018">
    <w:pPr>
      <w:pStyle w:val="Subtitle"/>
      <w:jc w:val="center"/>
      <w:rPr>
        <w:smallCaps/>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5E94BBA2" wp14:editId="07777777">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w14:anchorId="3B303CF9">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578A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EACD" w14:textId="77777777" w:rsidR="00474EBF" w:rsidRDefault="00474EBF" w:rsidP="00E9265A">
      <w:pPr>
        <w:spacing w:after="0" w:line="240" w:lineRule="auto"/>
      </w:pPr>
      <w:r>
        <w:separator/>
      </w:r>
    </w:p>
  </w:footnote>
  <w:footnote w:type="continuationSeparator" w:id="0">
    <w:p w14:paraId="269F8D82" w14:textId="77777777" w:rsidR="00474EBF" w:rsidRDefault="00474EBF" w:rsidP="00E926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1509" w14:textId="77777777" w:rsidR="00E9265A" w:rsidRDefault="00DF6731" w:rsidP="00A615B1">
    <w:pPr>
      <w:pStyle w:val="Header"/>
      <w:spacing w:before="120"/>
    </w:pPr>
    <w:r>
      <w:rPr>
        <w:noProof/>
      </w:rPr>
      <w:drawing>
        <wp:anchor distT="0" distB="0" distL="114300" distR="114300" simplePos="0" relativeHeight="251665408" behindDoc="1" locked="0" layoutInCell="1" allowOverlap="1" wp14:anchorId="2AA2E7A7" wp14:editId="469DC5AA">
          <wp:simplePos x="0" y="0"/>
          <wp:positionH relativeFrom="margin">
            <wp:align>left</wp:align>
          </wp:positionH>
          <wp:positionV relativeFrom="paragraph">
            <wp:posOffset>129540</wp:posOffset>
          </wp:positionV>
          <wp:extent cx="1611630" cy="1143000"/>
          <wp:effectExtent l="0" t="0" r="7620" b="0"/>
          <wp:wrapTight wrapText="bothSides">
            <wp:wrapPolygon edited="0">
              <wp:start x="0" y="0"/>
              <wp:lineTo x="0" y="21240"/>
              <wp:lineTo x="21447" y="21240"/>
              <wp:lineTo x="21447" y="0"/>
              <wp:lineTo x="0" y="0"/>
            </wp:wrapPolygon>
          </wp:wrapTight>
          <wp:docPr id="1" name="Picture 1" descr="IBA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D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65A">
      <w:rPr>
        <w:noProof/>
      </w:rPr>
      <mc:AlternateContent>
        <mc:Choice Requires="wps">
          <w:drawing>
            <wp:anchor distT="0" distB="0" distL="114300" distR="114300" simplePos="0" relativeHeight="251659264" behindDoc="0" locked="0" layoutInCell="1" allowOverlap="1" wp14:anchorId="0388C46D" wp14:editId="30E43E6C">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48377EB7">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5F4BE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p>
  <w:p w14:paraId="31039871" w14:textId="6B1D2F24" w:rsidR="00E9265A" w:rsidRPr="00DF6731" w:rsidRDefault="61BBEADB" w:rsidP="00DF6731">
    <w:pPr>
      <w:spacing w:after="0" w:line="240" w:lineRule="auto"/>
      <w:jc w:val="right"/>
      <w:rPr>
        <w:sz w:val="18"/>
      </w:rPr>
    </w:pPr>
    <w:r w:rsidRPr="61BBEADB">
      <w:rPr>
        <w:sz w:val="18"/>
        <w:szCs w:val="18"/>
      </w:rPr>
      <w:t>IIBA Central Iowa Chapter</w:t>
    </w:r>
  </w:p>
  <w:p w14:paraId="3A68DAF8" w14:textId="757940D2" w:rsidR="00DF6731" w:rsidRPr="00DF6731" w:rsidRDefault="61BBEADB" w:rsidP="00DF6731">
    <w:pPr>
      <w:spacing w:after="0" w:line="240" w:lineRule="auto"/>
      <w:jc w:val="right"/>
      <w:rPr>
        <w:b/>
      </w:rPr>
    </w:pPr>
    <w:r w:rsidRPr="61BBEADB">
      <w:rPr>
        <w:b/>
        <w:bCs/>
      </w:rPr>
      <w:t xml:space="preserve">Iowa Business </w:t>
    </w:r>
    <w:r w:rsidR="00A9081F">
      <w:rPr>
        <w:b/>
        <w:bCs/>
      </w:rPr>
      <w:t>Analyst Development Day – May 9</w:t>
    </w:r>
    <w:r w:rsidR="00687CB1">
      <w:rPr>
        <w:b/>
        <w:bCs/>
      </w:rPr>
      <w:t>, 201</w:t>
    </w:r>
    <w:r w:rsidR="00A9081F">
      <w:rPr>
        <w:b/>
        <w:bCs/>
      </w:rPr>
      <w:t>9</w:t>
    </w:r>
  </w:p>
  <w:p w14:paraId="46BCFA11" w14:textId="77777777" w:rsidR="00DF6731" w:rsidRPr="00DF6731" w:rsidRDefault="00DF6731" w:rsidP="00DF6731">
    <w:pPr>
      <w:spacing w:after="0" w:line="240" w:lineRule="auto"/>
      <w:jc w:val="right"/>
      <w:rPr>
        <w:sz w:val="18"/>
      </w:rPr>
    </w:pPr>
  </w:p>
  <w:p w14:paraId="109CA385" w14:textId="478E924A" w:rsidR="00DF6731" w:rsidRDefault="00DF6731" w:rsidP="00DF6731">
    <w:pPr>
      <w:spacing w:after="0" w:line="240" w:lineRule="auto"/>
      <w:jc w:val="right"/>
      <w:rPr>
        <w:sz w:val="18"/>
      </w:rPr>
    </w:pPr>
    <w:r w:rsidRPr="61BBEADB">
      <w:rPr>
        <w:sz w:val="18"/>
        <w:szCs w:val="18"/>
      </w:rPr>
      <w:t xml:space="preserve">Meadows Events &amp; Conference Center, 1 Prairie Meadows </w:t>
    </w:r>
    <w:proofErr w:type="spellStart"/>
    <w:r w:rsidRPr="61BBEADB">
      <w:rPr>
        <w:sz w:val="18"/>
        <w:szCs w:val="18"/>
      </w:rPr>
      <w:t>Dr</w:t>
    </w:r>
    <w:proofErr w:type="spellEnd"/>
    <w:r w:rsidRPr="61BBEADB">
      <w:rPr>
        <w:sz w:val="18"/>
        <w:szCs w:val="18"/>
      </w:rPr>
      <w:t>, Altoona, IA 50009</w:t>
    </w:r>
  </w:p>
  <w:p w14:paraId="7E52181B" w14:textId="77777777" w:rsidR="00DF6731" w:rsidRDefault="00DF6731" w:rsidP="00DF6731">
    <w:pPr>
      <w:spacing w:after="0" w:line="240" w:lineRule="auto"/>
      <w:jc w:val="right"/>
      <w:rPr>
        <w:sz w:val="18"/>
      </w:rPr>
    </w:pPr>
  </w:p>
  <w:p w14:paraId="5BC1641C" w14:textId="77777777" w:rsidR="00DF6731" w:rsidRDefault="61BBEADB" w:rsidP="00DF6731">
    <w:pPr>
      <w:spacing w:after="0" w:line="240" w:lineRule="auto"/>
      <w:jc w:val="right"/>
      <w:rPr>
        <w:sz w:val="18"/>
      </w:rPr>
    </w:pPr>
    <w:r w:rsidRPr="61BBEADB">
      <w:rPr>
        <w:sz w:val="18"/>
        <w:szCs w:val="18"/>
      </w:rPr>
      <w:t>Our website:  http://www.ibadd.org/</w:t>
    </w:r>
  </w:p>
  <w:p w14:paraId="116CF19B" w14:textId="665EEBBF" w:rsidR="00DF6731" w:rsidRDefault="006827CC" w:rsidP="00DF6731">
    <w:pPr>
      <w:spacing w:after="0" w:line="240" w:lineRule="auto"/>
      <w:jc w:val="right"/>
      <w:rPr>
        <w:sz w:val="18"/>
      </w:rPr>
    </w:pPr>
    <w:r w:rsidRPr="00DF6731">
      <w:rPr>
        <w:noProof/>
        <w:sz w:val="18"/>
      </w:rPr>
      <mc:AlternateContent>
        <mc:Choice Requires="wps">
          <w:drawing>
            <wp:anchor distT="0" distB="0" distL="114300" distR="114300" simplePos="0" relativeHeight="251662336" behindDoc="0" locked="0" layoutInCell="1" allowOverlap="1" wp14:anchorId="1E18EF20" wp14:editId="4F736E1F">
              <wp:simplePos x="0" y="0"/>
              <wp:positionH relativeFrom="margin">
                <wp:posOffset>-457200</wp:posOffset>
              </wp:positionH>
              <wp:positionV relativeFrom="topMargin">
                <wp:posOffset>1524000</wp:posOffset>
              </wp:positionV>
              <wp:extent cx="6858000" cy="17780"/>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7780"/>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5DFAEC52">
            <v:rect id="Rectangle 2" style="position:absolute;margin-left:-36pt;margin-top:120pt;width:540pt;height: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spid="_x0000_s1026" fillcolor="#656968" stroked="f" strokeweight="1pt" w14:anchorId="4E3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">
              <w10:wrap anchorx="margin" anchory="margin"/>
            </v:rect>
          </w:pict>
        </mc:Fallback>
      </mc:AlternateContent>
    </w:r>
    <w:r w:rsidR="61BBEADB" w:rsidRPr="61BBEADB">
      <w:rPr>
        <w:sz w:val="18"/>
        <w:szCs w:val="18"/>
      </w:rPr>
      <w:t>Contact us:  support@ibadd.org</w:t>
    </w:r>
  </w:p>
  <w:p w14:paraId="03349A69" w14:textId="559F9689" w:rsidR="00DF6731" w:rsidRPr="00DF6731" w:rsidRDefault="00DF6731" w:rsidP="00DF6731">
    <w:pPr>
      <w:spacing w:after="0" w:line="240" w:lineRule="auto"/>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A758A"/>
    <w:multiLevelType w:val="hybridMultilevel"/>
    <w:tmpl w:val="F58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464549"/>
    <w:multiLevelType w:val="hybridMultilevel"/>
    <w:tmpl w:val="75B66ABC"/>
    <w:lvl w:ilvl="0" w:tplc="173011A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156A7"/>
    <w:rsid w:val="0002288C"/>
    <w:rsid w:val="00027907"/>
    <w:rsid w:val="0004549B"/>
    <w:rsid w:val="0004684F"/>
    <w:rsid w:val="000500D7"/>
    <w:rsid w:val="000506E7"/>
    <w:rsid w:val="00063209"/>
    <w:rsid w:val="000A5D94"/>
    <w:rsid w:val="000A6A9F"/>
    <w:rsid w:val="000C4AE6"/>
    <w:rsid w:val="000F6AC5"/>
    <w:rsid w:val="001001CB"/>
    <w:rsid w:val="001073F8"/>
    <w:rsid w:val="00110147"/>
    <w:rsid w:val="001459E6"/>
    <w:rsid w:val="00166D0D"/>
    <w:rsid w:val="00182989"/>
    <w:rsid w:val="00184A5C"/>
    <w:rsid w:val="00184DBE"/>
    <w:rsid w:val="0018610C"/>
    <w:rsid w:val="00194BFD"/>
    <w:rsid w:val="001B031B"/>
    <w:rsid w:val="001B6D0B"/>
    <w:rsid w:val="001B76F5"/>
    <w:rsid w:val="001C1A23"/>
    <w:rsid w:val="001C4A66"/>
    <w:rsid w:val="001C569C"/>
    <w:rsid w:val="001D3F8A"/>
    <w:rsid w:val="002035BC"/>
    <w:rsid w:val="00211FDC"/>
    <w:rsid w:val="00217D80"/>
    <w:rsid w:val="00222E8B"/>
    <w:rsid w:val="002254DC"/>
    <w:rsid w:val="00236BF3"/>
    <w:rsid w:val="0024043C"/>
    <w:rsid w:val="002413FA"/>
    <w:rsid w:val="00276CAB"/>
    <w:rsid w:val="00280E3C"/>
    <w:rsid w:val="002A6881"/>
    <w:rsid w:val="002B5F4A"/>
    <w:rsid w:val="002B7323"/>
    <w:rsid w:val="002C7373"/>
    <w:rsid w:val="002D61AF"/>
    <w:rsid w:val="002E3742"/>
    <w:rsid w:val="002E54A0"/>
    <w:rsid w:val="002E7494"/>
    <w:rsid w:val="002F7671"/>
    <w:rsid w:val="00323881"/>
    <w:rsid w:val="003307C4"/>
    <w:rsid w:val="0036128E"/>
    <w:rsid w:val="00365D6F"/>
    <w:rsid w:val="003A1B88"/>
    <w:rsid w:val="003B53CE"/>
    <w:rsid w:val="003B61BE"/>
    <w:rsid w:val="003D1D74"/>
    <w:rsid w:val="003F77BA"/>
    <w:rsid w:val="004276C5"/>
    <w:rsid w:val="00436020"/>
    <w:rsid w:val="00446209"/>
    <w:rsid w:val="00446AF6"/>
    <w:rsid w:val="0045244A"/>
    <w:rsid w:val="0045347F"/>
    <w:rsid w:val="00474EBF"/>
    <w:rsid w:val="00487982"/>
    <w:rsid w:val="00492A74"/>
    <w:rsid w:val="004A646A"/>
    <w:rsid w:val="004B0CDF"/>
    <w:rsid w:val="004B0D97"/>
    <w:rsid w:val="004B6CF8"/>
    <w:rsid w:val="004C1B82"/>
    <w:rsid w:val="00506833"/>
    <w:rsid w:val="00511F22"/>
    <w:rsid w:val="00517818"/>
    <w:rsid w:val="005314EB"/>
    <w:rsid w:val="005337E5"/>
    <w:rsid w:val="00561245"/>
    <w:rsid w:val="00571FFA"/>
    <w:rsid w:val="005938B5"/>
    <w:rsid w:val="00594499"/>
    <w:rsid w:val="005B0AC0"/>
    <w:rsid w:val="005B6ED4"/>
    <w:rsid w:val="005C47B1"/>
    <w:rsid w:val="005D173B"/>
    <w:rsid w:val="005D251C"/>
    <w:rsid w:val="00621FBC"/>
    <w:rsid w:val="00644AAA"/>
    <w:rsid w:val="006558D2"/>
    <w:rsid w:val="0067027A"/>
    <w:rsid w:val="00673722"/>
    <w:rsid w:val="006827CC"/>
    <w:rsid w:val="00687CB1"/>
    <w:rsid w:val="006B59C6"/>
    <w:rsid w:val="006B64A8"/>
    <w:rsid w:val="006B7001"/>
    <w:rsid w:val="006B7336"/>
    <w:rsid w:val="006C2812"/>
    <w:rsid w:val="006F14D5"/>
    <w:rsid w:val="006F35D2"/>
    <w:rsid w:val="007166DF"/>
    <w:rsid w:val="00721770"/>
    <w:rsid w:val="00734E91"/>
    <w:rsid w:val="007415DD"/>
    <w:rsid w:val="007420A0"/>
    <w:rsid w:val="00744D2E"/>
    <w:rsid w:val="00750207"/>
    <w:rsid w:val="00754016"/>
    <w:rsid w:val="00787E2F"/>
    <w:rsid w:val="007925DC"/>
    <w:rsid w:val="00796354"/>
    <w:rsid w:val="007B05C0"/>
    <w:rsid w:val="007C2956"/>
    <w:rsid w:val="007C45AD"/>
    <w:rsid w:val="007C5DFF"/>
    <w:rsid w:val="007E182E"/>
    <w:rsid w:val="007E722D"/>
    <w:rsid w:val="007F0760"/>
    <w:rsid w:val="00800DDD"/>
    <w:rsid w:val="008201BB"/>
    <w:rsid w:val="00837C66"/>
    <w:rsid w:val="0084405C"/>
    <w:rsid w:val="00866107"/>
    <w:rsid w:val="0086663A"/>
    <w:rsid w:val="0086701F"/>
    <w:rsid w:val="0089307E"/>
    <w:rsid w:val="008A160C"/>
    <w:rsid w:val="008A3FB0"/>
    <w:rsid w:val="008B6DAF"/>
    <w:rsid w:val="008C4763"/>
    <w:rsid w:val="008C531F"/>
    <w:rsid w:val="008F6846"/>
    <w:rsid w:val="0090020F"/>
    <w:rsid w:val="00923E58"/>
    <w:rsid w:val="009433AA"/>
    <w:rsid w:val="009443B4"/>
    <w:rsid w:val="00967C55"/>
    <w:rsid w:val="0097042B"/>
    <w:rsid w:val="00980E27"/>
    <w:rsid w:val="00984EB1"/>
    <w:rsid w:val="009A0BFA"/>
    <w:rsid w:val="009B4BCA"/>
    <w:rsid w:val="009D35AF"/>
    <w:rsid w:val="009F08EE"/>
    <w:rsid w:val="00A0476E"/>
    <w:rsid w:val="00A25AEC"/>
    <w:rsid w:val="00A264A7"/>
    <w:rsid w:val="00A57E3A"/>
    <w:rsid w:val="00A615B1"/>
    <w:rsid w:val="00A66F59"/>
    <w:rsid w:val="00A76C1D"/>
    <w:rsid w:val="00A81B54"/>
    <w:rsid w:val="00A823F0"/>
    <w:rsid w:val="00A847F6"/>
    <w:rsid w:val="00A9081F"/>
    <w:rsid w:val="00A950C8"/>
    <w:rsid w:val="00AA37B5"/>
    <w:rsid w:val="00AB70D5"/>
    <w:rsid w:val="00AC0F42"/>
    <w:rsid w:val="00AC407B"/>
    <w:rsid w:val="00AD57C8"/>
    <w:rsid w:val="00AD588C"/>
    <w:rsid w:val="00AE23CC"/>
    <w:rsid w:val="00AE46C5"/>
    <w:rsid w:val="00AE6AFF"/>
    <w:rsid w:val="00B077B1"/>
    <w:rsid w:val="00B22A56"/>
    <w:rsid w:val="00B25CF8"/>
    <w:rsid w:val="00B338CC"/>
    <w:rsid w:val="00B35024"/>
    <w:rsid w:val="00B357E6"/>
    <w:rsid w:val="00B36D4D"/>
    <w:rsid w:val="00B41E82"/>
    <w:rsid w:val="00B7767F"/>
    <w:rsid w:val="00B85832"/>
    <w:rsid w:val="00BA512A"/>
    <w:rsid w:val="00BC1C5B"/>
    <w:rsid w:val="00BC4022"/>
    <w:rsid w:val="00BE0018"/>
    <w:rsid w:val="00BE0951"/>
    <w:rsid w:val="00C32743"/>
    <w:rsid w:val="00C35888"/>
    <w:rsid w:val="00C3615F"/>
    <w:rsid w:val="00C37993"/>
    <w:rsid w:val="00C4573D"/>
    <w:rsid w:val="00C6487D"/>
    <w:rsid w:val="00C651CB"/>
    <w:rsid w:val="00C7479C"/>
    <w:rsid w:val="00C751ED"/>
    <w:rsid w:val="00C84A63"/>
    <w:rsid w:val="00D03A0D"/>
    <w:rsid w:val="00D04CBD"/>
    <w:rsid w:val="00D12D0C"/>
    <w:rsid w:val="00D255B3"/>
    <w:rsid w:val="00D307CF"/>
    <w:rsid w:val="00D359BB"/>
    <w:rsid w:val="00D47CB6"/>
    <w:rsid w:val="00D5220A"/>
    <w:rsid w:val="00D57AA7"/>
    <w:rsid w:val="00D61394"/>
    <w:rsid w:val="00D755AE"/>
    <w:rsid w:val="00D853A8"/>
    <w:rsid w:val="00D944F4"/>
    <w:rsid w:val="00DB1387"/>
    <w:rsid w:val="00DB70FB"/>
    <w:rsid w:val="00DC6319"/>
    <w:rsid w:val="00DD3E06"/>
    <w:rsid w:val="00DD59E0"/>
    <w:rsid w:val="00DD7F48"/>
    <w:rsid w:val="00DE299D"/>
    <w:rsid w:val="00DE4B21"/>
    <w:rsid w:val="00DF6731"/>
    <w:rsid w:val="00E07087"/>
    <w:rsid w:val="00E1030B"/>
    <w:rsid w:val="00E21366"/>
    <w:rsid w:val="00E47F58"/>
    <w:rsid w:val="00E5045A"/>
    <w:rsid w:val="00E70787"/>
    <w:rsid w:val="00E9265A"/>
    <w:rsid w:val="00EB2E0A"/>
    <w:rsid w:val="00ED14CF"/>
    <w:rsid w:val="00F118F0"/>
    <w:rsid w:val="00F15851"/>
    <w:rsid w:val="00F25B45"/>
    <w:rsid w:val="00F26F1B"/>
    <w:rsid w:val="00F3367D"/>
    <w:rsid w:val="00F456B6"/>
    <w:rsid w:val="00F57498"/>
    <w:rsid w:val="00F8333A"/>
    <w:rsid w:val="00F91609"/>
    <w:rsid w:val="00F95BC1"/>
    <w:rsid w:val="00FA4E36"/>
    <w:rsid w:val="00FA5CBE"/>
    <w:rsid w:val="00FA7D1A"/>
    <w:rsid w:val="00FE15FD"/>
    <w:rsid w:val="052DBC4C"/>
    <w:rsid w:val="1A7138C9"/>
    <w:rsid w:val="4931FFB6"/>
    <w:rsid w:val="61BBEADB"/>
    <w:rsid w:val="7978A21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0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812"/>
    <w:rPr>
      <w:color w:val="0563C1" w:themeColor="hyperlink"/>
      <w:u w:val="single"/>
    </w:rPr>
  </w:style>
  <w:style w:type="paragraph" w:styleId="ListParagraph">
    <w:name w:val="List Paragraph"/>
    <w:basedOn w:val="Normal"/>
    <w:uiPriority w:val="34"/>
    <w:qFormat/>
    <w:rsid w:val="001C569C"/>
    <w:pPr>
      <w:spacing w:after="0" w:line="240" w:lineRule="auto"/>
      <w:ind w:left="720"/>
    </w:pPr>
    <w:rPr>
      <w:rFonts w:ascii="Times New Roman" w:hAnsi="Times New Roman" w:cs="Times New Roman"/>
      <w:sz w:val="24"/>
      <w:szCs w:val="24"/>
    </w:rPr>
  </w:style>
  <w:style w:type="character" w:customStyle="1" w:styleId="apple-converted-space">
    <w:name w:val="apple-converted-space"/>
    <w:basedOn w:val="DefaultParagraphFont"/>
    <w:rsid w:val="004C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670">
      <w:bodyDiv w:val="1"/>
      <w:marLeft w:val="0"/>
      <w:marRight w:val="0"/>
      <w:marTop w:val="0"/>
      <w:marBottom w:val="0"/>
      <w:divBdr>
        <w:top w:val="none" w:sz="0" w:space="0" w:color="auto"/>
        <w:left w:val="none" w:sz="0" w:space="0" w:color="auto"/>
        <w:bottom w:val="none" w:sz="0" w:space="0" w:color="auto"/>
        <w:right w:val="none" w:sz="0" w:space="0" w:color="auto"/>
      </w:divBdr>
    </w:div>
    <w:div w:id="328290979">
      <w:bodyDiv w:val="1"/>
      <w:marLeft w:val="0"/>
      <w:marRight w:val="0"/>
      <w:marTop w:val="0"/>
      <w:marBottom w:val="0"/>
      <w:divBdr>
        <w:top w:val="none" w:sz="0" w:space="0" w:color="auto"/>
        <w:left w:val="none" w:sz="0" w:space="0" w:color="auto"/>
        <w:bottom w:val="none" w:sz="0" w:space="0" w:color="auto"/>
        <w:right w:val="none" w:sz="0" w:space="0" w:color="auto"/>
      </w:divBdr>
      <w:divsChild>
        <w:div w:id="1996489476">
          <w:marLeft w:val="0"/>
          <w:marRight w:val="0"/>
          <w:marTop w:val="0"/>
          <w:marBottom w:val="270"/>
          <w:divBdr>
            <w:top w:val="single" w:sz="6" w:space="0" w:color="F2EFEB"/>
            <w:left w:val="single" w:sz="6" w:space="0" w:color="F2EFEB"/>
            <w:bottom w:val="single" w:sz="6" w:space="0" w:color="F2EFEB"/>
            <w:right w:val="single" w:sz="6" w:space="0" w:color="F2EFEB"/>
          </w:divBdr>
          <w:divsChild>
            <w:div w:id="14298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76743550">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61513009">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ibadd.org" TargetMode="External"/><Relationship Id="rId12" Type="http://schemas.openxmlformats.org/officeDocument/2006/relationships/hyperlink" Target="mailto:support@ibadd.org"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896af04d4cfdedd5a7be976af9c6e1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56919405712c56b57e8b6508c96a413"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purl.org/dc/elements/1.1/"/>
    <ds:schemaRef ds:uri="e9f770e3-f1bd-4456-b3b6-ef587afeccd8"/>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97e0901-390e-4287-94f8-14f3ca94e57f"/>
    <ds:schemaRef ds:uri="http://schemas.microsoft.com/office/2006/metadata/properties"/>
  </ds:schemaRefs>
</ds:datastoreItem>
</file>

<file path=customXml/itemProps3.xml><?xml version="1.0" encoding="utf-8"?>
<ds:datastoreItem xmlns:ds="http://schemas.openxmlformats.org/officeDocument/2006/customXml" ds:itemID="{46D9C27A-A089-410C-9D73-7BCEF0A5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2EF3A5-CA5F-BF46-8839-615C0B05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J:\IIBACICOld\IIBA CIC Letterhead.dotx</Template>
  <TotalTime>0</TotalTime>
  <Pages>6</Pages>
  <Words>3021</Words>
  <Characters>17220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No Restrictions</cp:keywords>
  <dc:description/>
  <cp:lastModifiedBy/>
  <cp:revision>1</cp:revision>
  <dcterms:created xsi:type="dcterms:W3CDTF">2019-05-09T13:40:00Z</dcterms:created>
  <dcterms:modified xsi:type="dcterms:W3CDTF">2019-05-09T13:40:00Z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0056164c-23e4-4627-a3e9-22781285db2f</vt:lpwstr>
  </property>
  <property fmtid="{D5CDD505-2E9C-101B-9397-08002B2CF9AE}" pid="4" name="DellClassification">
    <vt:lpwstr>No Restrictions</vt:lpwstr>
  </property>
  <property fmtid="{D5CDD505-2E9C-101B-9397-08002B2CF9AE}" pid="5" name="DellSubLabels">
    <vt:lpwstr/>
  </property>
</Properties>
</file>